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00C51" w14:textId="77777777" w:rsidR="00171C82" w:rsidRPr="00E27455" w:rsidRDefault="00A85B66" w:rsidP="00E27455">
      <w:pPr>
        <w:pStyle w:val="Bezodstpw"/>
        <w:ind w:left="5664"/>
        <w:rPr>
          <w:rFonts w:ascii="Times New Roman" w:hAnsi="Times New Roman"/>
          <w:b/>
          <w:bCs/>
          <w:i/>
          <w:iCs/>
          <w:sz w:val="24"/>
          <w:szCs w:val="24"/>
        </w:rPr>
      </w:pPr>
      <w:bookmarkStart w:id="0" w:name="_Hlk175559897"/>
      <w:r>
        <w:rPr>
          <w:rFonts w:ascii="Times New Roman" w:hAnsi="Times New Roman"/>
          <w:b/>
          <w:bCs/>
          <w:i/>
          <w:iCs/>
          <w:sz w:val="24"/>
          <w:szCs w:val="24"/>
        </w:rPr>
        <w:t>Z</w:t>
      </w:r>
      <w:r w:rsidR="00171C82" w:rsidRPr="00E27455">
        <w:rPr>
          <w:rFonts w:ascii="Times New Roman" w:hAnsi="Times New Roman"/>
          <w:b/>
          <w:bCs/>
          <w:i/>
          <w:iCs/>
          <w:sz w:val="24"/>
          <w:szCs w:val="24"/>
        </w:rPr>
        <w:t xml:space="preserve">ałącznik </w:t>
      </w:r>
    </w:p>
    <w:p w14:paraId="61953C6A" w14:textId="0F978E32" w:rsidR="00171C82" w:rsidRPr="00E27455" w:rsidRDefault="00171C82" w:rsidP="00E27455">
      <w:pPr>
        <w:pStyle w:val="Bezodstpw"/>
        <w:ind w:left="5664"/>
        <w:rPr>
          <w:rFonts w:ascii="Times New Roman" w:hAnsi="Times New Roman"/>
          <w:b/>
          <w:bCs/>
          <w:i/>
          <w:iCs/>
          <w:sz w:val="24"/>
          <w:szCs w:val="24"/>
        </w:rPr>
      </w:pPr>
      <w:r w:rsidRPr="00E27455">
        <w:rPr>
          <w:rFonts w:ascii="Times New Roman" w:hAnsi="Times New Roman"/>
          <w:b/>
          <w:bCs/>
          <w:i/>
          <w:iCs/>
          <w:sz w:val="24"/>
          <w:szCs w:val="24"/>
        </w:rPr>
        <w:t xml:space="preserve">do Zarządzenia nr </w:t>
      </w:r>
      <w:r w:rsidR="005F08D2">
        <w:rPr>
          <w:rFonts w:ascii="Times New Roman" w:hAnsi="Times New Roman"/>
          <w:b/>
          <w:bCs/>
          <w:i/>
          <w:iCs/>
          <w:sz w:val="24"/>
          <w:szCs w:val="24"/>
        </w:rPr>
        <w:t>11/2024</w:t>
      </w:r>
    </w:p>
    <w:p w14:paraId="353BA92B" w14:textId="77777777" w:rsidR="00171C82" w:rsidRPr="000405E4" w:rsidRDefault="00741969" w:rsidP="00E27455">
      <w:pPr>
        <w:pStyle w:val="Bezodstpw"/>
        <w:ind w:left="5664"/>
        <w:rPr>
          <w:rFonts w:ascii="Times New Roman" w:hAnsi="Times New Roman"/>
          <w:b/>
          <w:bCs/>
          <w:i/>
          <w:iCs/>
          <w:sz w:val="24"/>
          <w:szCs w:val="24"/>
        </w:rPr>
      </w:pPr>
      <w:r w:rsidRPr="000405E4">
        <w:rPr>
          <w:rFonts w:ascii="Times New Roman" w:hAnsi="Times New Roman"/>
          <w:b/>
          <w:bCs/>
          <w:i/>
          <w:iCs/>
          <w:sz w:val="24"/>
          <w:szCs w:val="24"/>
        </w:rPr>
        <w:t>Dyrektora Powiatowego Centrum Pomocy Rodzinie w Mielcu</w:t>
      </w:r>
      <w:r w:rsidR="00171C82" w:rsidRPr="000405E4">
        <w:rPr>
          <w:rFonts w:ascii="Times New Roman" w:hAnsi="Times New Roman"/>
          <w:b/>
          <w:bCs/>
          <w:i/>
          <w:iCs/>
          <w:sz w:val="24"/>
          <w:szCs w:val="24"/>
        </w:rPr>
        <w:t xml:space="preserve"> </w:t>
      </w:r>
    </w:p>
    <w:p w14:paraId="4CD5975C" w14:textId="5E1119A7" w:rsidR="00171C82" w:rsidRPr="000405E4" w:rsidRDefault="00171C82" w:rsidP="00E27455">
      <w:pPr>
        <w:pStyle w:val="Bezodstpw"/>
        <w:ind w:left="5664"/>
        <w:rPr>
          <w:rFonts w:ascii="Times New Roman" w:hAnsi="Times New Roman"/>
          <w:i/>
          <w:iCs/>
          <w:sz w:val="24"/>
          <w:szCs w:val="24"/>
        </w:rPr>
      </w:pPr>
      <w:r w:rsidRPr="000405E4">
        <w:rPr>
          <w:rFonts w:ascii="Times New Roman" w:hAnsi="Times New Roman"/>
          <w:b/>
          <w:bCs/>
          <w:i/>
          <w:iCs/>
          <w:sz w:val="24"/>
          <w:szCs w:val="24"/>
        </w:rPr>
        <w:t xml:space="preserve">z dnia </w:t>
      </w:r>
      <w:r w:rsidR="005F08D2">
        <w:rPr>
          <w:rFonts w:ascii="Times New Roman" w:hAnsi="Times New Roman"/>
          <w:b/>
          <w:bCs/>
          <w:i/>
          <w:iCs/>
          <w:sz w:val="24"/>
          <w:szCs w:val="24"/>
        </w:rPr>
        <w:t>08.10.</w:t>
      </w:r>
      <w:r w:rsidRPr="000405E4">
        <w:rPr>
          <w:rFonts w:ascii="Times New Roman" w:hAnsi="Times New Roman"/>
          <w:b/>
          <w:bCs/>
          <w:i/>
          <w:iCs/>
          <w:sz w:val="24"/>
          <w:szCs w:val="24"/>
        </w:rPr>
        <w:t xml:space="preserve">2024r.  </w:t>
      </w:r>
      <w:bookmarkStart w:id="1" w:name="_GoBack"/>
      <w:bookmarkEnd w:id="1"/>
    </w:p>
    <w:bookmarkEnd w:id="0"/>
    <w:p w14:paraId="391C7BDD" w14:textId="77777777" w:rsidR="00171C82" w:rsidRPr="000405E4" w:rsidRDefault="00171C82" w:rsidP="00E27455">
      <w:pPr>
        <w:pStyle w:val="Bezodstpw"/>
        <w:jc w:val="center"/>
        <w:rPr>
          <w:rFonts w:ascii="Times New Roman" w:hAnsi="Times New Roman"/>
          <w:b/>
          <w:bCs/>
          <w:sz w:val="24"/>
          <w:szCs w:val="24"/>
        </w:rPr>
      </w:pPr>
    </w:p>
    <w:p w14:paraId="14C8A627" w14:textId="77777777" w:rsidR="00171C82" w:rsidRPr="000405E4" w:rsidRDefault="00171C82" w:rsidP="00024567">
      <w:pPr>
        <w:pStyle w:val="Bezodstpw"/>
        <w:spacing w:line="276" w:lineRule="auto"/>
        <w:jc w:val="center"/>
        <w:rPr>
          <w:rFonts w:ascii="Times New Roman" w:hAnsi="Times New Roman"/>
          <w:b/>
          <w:bCs/>
          <w:sz w:val="24"/>
          <w:szCs w:val="24"/>
        </w:rPr>
      </w:pPr>
      <w:bookmarkStart w:id="2" w:name="_Hlk175651784"/>
      <w:r w:rsidRPr="000405E4">
        <w:rPr>
          <w:rFonts w:ascii="Times New Roman" w:hAnsi="Times New Roman"/>
          <w:b/>
          <w:bCs/>
          <w:sz w:val="24"/>
          <w:szCs w:val="24"/>
        </w:rPr>
        <w:t>PROCEDURA</w:t>
      </w:r>
    </w:p>
    <w:p w14:paraId="709AE9FA" w14:textId="7777777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DOKONYWANIA ZGŁOSZEŃ</w:t>
      </w:r>
      <w:r w:rsidR="00B14AFB" w:rsidRPr="000405E4">
        <w:rPr>
          <w:rFonts w:ascii="Times New Roman" w:hAnsi="Times New Roman"/>
          <w:b/>
          <w:bCs/>
          <w:sz w:val="24"/>
          <w:szCs w:val="24"/>
        </w:rPr>
        <w:t xml:space="preserve"> WEWNĘTRZNYCH</w:t>
      </w:r>
      <w:r w:rsidRPr="000405E4">
        <w:rPr>
          <w:rFonts w:ascii="Times New Roman" w:hAnsi="Times New Roman"/>
          <w:b/>
          <w:bCs/>
          <w:sz w:val="24"/>
          <w:szCs w:val="24"/>
        </w:rPr>
        <w:t xml:space="preserve"> NARUSZEŃ PRAWA I PODEJMOWANIA DZIAŁAŃ NASTĘPCZYCH W </w:t>
      </w:r>
      <w:r w:rsidR="00741969" w:rsidRPr="000405E4">
        <w:rPr>
          <w:rFonts w:ascii="Times New Roman" w:hAnsi="Times New Roman"/>
          <w:b/>
          <w:bCs/>
          <w:sz w:val="24"/>
          <w:szCs w:val="24"/>
        </w:rPr>
        <w:t>POWIATOWYM CENTRUM POMOCY RODZINIE</w:t>
      </w:r>
      <w:r w:rsidRPr="000405E4">
        <w:rPr>
          <w:rFonts w:ascii="Times New Roman" w:hAnsi="Times New Roman"/>
          <w:b/>
          <w:bCs/>
          <w:sz w:val="24"/>
          <w:szCs w:val="24"/>
        </w:rPr>
        <w:t xml:space="preserve"> W MIELCU</w:t>
      </w:r>
    </w:p>
    <w:bookmarkEnd w:id="2"/>
    <w:p w14:paraId="020F046D" w14:textId="77777777" w:rsidR="00171C82" w:rsidRPr="000405E4" w:rsidRDefault="00171C82" w:rsidP="00024567">
      <w:pPr>
        <w:pStyle w:val="Bezodstpw"/>
        <w:spacing w:line="276" w:lineRule="auto"/>
        <w:jc w:val="center"/>
        <w:rPr>
          <w:rFonts w:ascii="Times New Roman" w:hAnsi="Times New Roman"/>
          <w:b/>
          <w:bCs/>
          <w:sz w:val="24"/>
          <w:szCs w:val="24"/>
        </w:rPr>
      </w:pPr>
    </w:p>
    <w:p w14:paraId="15296C98" w14:textId="7777777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Rozdział 1</w:t>
      </w:r>
    </w:p>
    <w:p w14:paraId="7137B007" w14:textId="7777777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 xml:space="preserve">Postanowienia ogólne </w:t>
      </w:r>
    </w:p>
    <w:p w14:paraId="0068DEDA" w14:textId="77777777" w:rsidR="00171C82" w:rsidRPr="000405E4" w:rsidRDefault="00171C82" w:rsidP="00024567">
      <w:pPr>
        <w:pStyle w:val="Bezodstpw"/>
        <w:spacing w:line="276" w:lineRule="auto"/>
        <w:jc w:val="center"/>
        <w:rPr>
          <w:rFonts w:ascii="Times New Roman" w:hAnsi="Times New Roman"/>
          <w:b/>
          <w:bCs/>
          <w:sz w:val="24"/>
          <w:szCs w:val="24"/>
        </w:rPr>
      </w:pPr>
    </w:p>
    <w:p w14:paraId="523A10A9" w14:textId="77777777" w:rsidR="0071163E" w:rsidRPr="000405E4" w:rsidRDefault="00171C82" w:rsidP="00CC2099">
      <w:pPr>
        <w:pStyle w:val="Bezodstpw"/>
        <w:spacing w:line="276" w:lineRule="auto"/>
        <w:ind w:firstLine="426"/>
        <w:jc w:val="both"/>
        <w:rPr>
          <w:rFonts w:ascii="Times New Roman" w:hAnsi="Times New Roman"/>
          <w:sz w:val="24"/>
          <w:szCs w:val="24"/>
        </w:rPr>
      </w:pPr>
      <w:r w:rsidRPr="000405E4">
        <w:rPr>
          <w:rFonts w:ascii="Times New Roman" w:hAnsi="Times New Roman"/>
          <w:b/>
          <w:bCs/>
          <w:sz w:val="24"/>
          <w:szCs w:val="24"/>
        </w:rPr>
        <w:t>§</w:t>
      </w:r>
      <w:r w:rsidR="00287018" w:rsidRPr="000405E4">
        <w:rPr>
          <w:rFonts w:ascii="Times New Roman" w:hAnsi="Times New Roman"/>
          <w:b/>
          <w:bCs/>
          <w:sz w:val="24"/>
          <w:szCs w:val="24"/>
        </w:rPr>
        <w:t xml:space="preserve"> </w:t>
      </w:r>
      <w:r w:rsidRPr="000405E4">
        <w:rPr>
          <w:rFonts w:ascii="Times New Roman" w:hAnsi="Times New Roman"/>
          <w:b/>
          <w:bCs/>
          <w:sz w:val="24"/>
          <w:szCs w:val="24"/>
        </w:rPr>
        <w:t>1.</w:t>
      </w:r>
      <w:r w:rsidR="008E07BF" w:rsidRPr="000405E4">
        <w:rPr>
          <w:rFonts w:ascii="Times New Roman" w:hAnsi="Times New Roman"/>
          <w:b/>
          <w:bCs/>
          <w:sz w:val="24"/>
          <w:szCs w:val="24"/>
        </w:rPr>
        <w:t xml:space="preserve"> </w:t>
      </w:r>
      <w:r w:rsidRPr="000405E4">
        <w:rPr>
          <w:rFonts w:ascii="Times New Roman" w:hAnsi="Times New Roman"/>
          <w:sz w:val="24"/>
          <w:szCs w:val="24"/>
        </w:rPr>
        <w:t>1.</w:t>
      </w:r>
      <w:r w:rsidRPr="000405E4">
        <w:rPr>
          <w:rFonts w:ascii="Times New Roman" w:hAnsi="Times New Roman"/>
          <w:b/>
          <w:bCs/>
          <w:sz w:val="24"/>
          <w:szCs w:val="24"/>
        </w:rPr>
        <w:t xml:space="preserve"> </w:t>
      </w:r>
      <w:r w:rsidR="00287018" w:rsidRPr="000405E4">
        <w:rPr>
          <w:rFonts w:ascii="Times New Roman" w:hAnsi="Times New Roman"/>
          <w:sz w:val="24"/>
          <w:szCs w:val="24"/>
        </w:rPr>
        <w:t>Procedur</w:t>
      </w:r>
      <w:r w:rsidR="00D130EF" w:rsidRPr="000405E4">
        <w:rPr>
          <w:rFonts w:ascii="Times New Roman" w:hAnsi="Times New Roman"/>
          <w:sz w:val="24"/>
          <w:szCs w:val="24"/>
        </w:rPr>
        <w:t>a</w:t>
      </w:r>
      <w:r w:rsidR="00287018" w:rsidRPr="000405E4">
        <w:rPr>
          <w:rFonts w:ascii="Times New Roman" w:hAnsi="Times New Roman"/>
          <w:sz w:val="24"/>
          <w:szCs w:val="24"/>
        </w:rPr>
        <w:t xml:space="preserve"> </w:t>
      </w:r>
      <w:r w:rsidR="00163DD4" w:rsidRPr="000405E4">
        <w:rPr>
          <w:rFonts w:ascii="Times New Roman" w:hAnsi="Times New Roman"/>
          <w:sz w:val="24"/>
          <w:szCs w:val="24"/>
        </w:rPr>
        <w:t xml:space="preserve">dokonywania </w:t>
      </w:r>
      <w:r w:rsidR="00287018" w:rsidRPr="000405E4">
        <w:rPr>
          <w:rFonts w:ascii="Times New Roman" w:hAnsi="Times New Roman"/>
          <w:sz w:val="24"/>
          <w:szCs w:val="24"/>
        </w:rPr>
        <w:t>zgłoszeń wewnętrznych</w:t>
      </w:r>
      <w:r w:rsidR="00D130EF" w:rsidRPr="000405E4">
        <w:rPr>
          <w:rFonts w:ascii="Times New Roman" w:hAnsi="Times New Roman"/>
          <w:sz w:val="24"/>
          <w:szCs w:val="24"/>
        </w:rPr>
        <w:t xml:space="preserve"> </w:t>
      </w:r>
      <w:r w:rsidR="00163DD4" w:rsidRPr="000405E4">
        <w:rPr>
          <w:rFonts w:ascii="Times New Roman" w:hAnsi="Times New Roman"/>
          <w:sz w:val="24"/>
          <w:szCs w:val="24"/>
        </w:rPr>
        <w:t xml:space="preserve">naruszeń prawa i podejmowania działań następczych </w:t>
      </w:r>
      <w:r w:rsidR="00B14AFB" w:rsidRPr="000405E4">
        <w:rPr>
          <w:rFonts w:ascii="Times New Roman" w:hAnsi="Times New Roman"/>
          <w:sz w:val="24"/>
          <w:szCs w:val="24"/>
        </w:rPr>
        <w:t>w Powiatowym Centrum Pomocy Rodzinie</w:t>
      </w:r>
      <w:r w:rsidR="00163DD4" w:rsidRPr="000405E4">
        <w:rPr>
          <w:rFonts w:ascii="Times New Roman" w:hAnsi="Times New Roman"/>
          <w:sz w:val="24"/>
          <w:szCs w:val="24"/>
        </w:rPr>
        <w:t xml:space="preserve"> </w:t>
      </w:r>
      <w:r w:rsidR="00B14AFB" w:rsidRPr="000405E4">
        <w:rPr>
          <w:rFonts w:ascii="Times New Roman" w:hAnsi="Times New Roman"/>
          <w:sz w:val="24"/>
          <w:szCs w:val="24"/>
        </w:rPr>
        <w:t xml:space="preserve">w Mielcu, </w:t>
      </w:r>
      <w:r w:rsidR="00D130EF" w:rsidRPr="000405E4">
        <w:rPr>
          <w:rFonts w:ascii="Times New Roman" w:hAnsi="Times New Roman"/>
          <w:sz w:val="24"/>
          <w:szCs w:val="24"/>
        </w:rPr>
        <w:t xml:space="preserve">zwana dalej </w:t>
      </w:r>
      <w:r w:rsidR="00CC2099" w:rsidRPr="000405E4">
        <w:rPr>
          <w:rFonts w:ascii="Times New Roman" w:hAnsi="Times New Roman"/>
          <w:sz w:val="24"/>
          <w:szCs w:val="24"/>
        </w:rPr>
        <w:t xml:space="preserve">„Procedurą zgłoszeń wewnętrznych” lub </w:t>
      </w:r>
      <w:r w:rsidR="00D130EF" w:rsidRPr="000405E4">
        <w:rPr>
          <w:rFonts w:ascii="Times New Roman" w:hAnsi="Times New Roman"/>
          <w:sz w:val="24"/>
          <w:szCs w:val="24"/>
        </w:rPr>
        <w:t>„Procedurą”</w:t>
      </w:r>
      <w:r w:rsidR="00287018" w:rsidRPr="000405E4">
        <w:rPr>
          <w:rFonts w:ascii="Times New Roman" w:hAnsi="Times New Roman"/>
          <w:sz w:val="24"/>
          <w:szCs w:val="24"/>
        </w:rPr>
        <w:t xml:space="preserve">, </w:t>
      </w:r>
      <w:r w:rsidR="00D130EF" w:rsidRPr="000405E4">
        <w:rPr>
          <w:rFonts w:ascii="Times New Roman" w:eastAsia="Helvetica" w:hAnsi="Times New Roman"/>
          <w:sz w:val="24"/>
          <w:szCs w:val="24"/>
        </w:rPr>
        <w:t>określa</w:t>
      </w:r>
      <w:r w:rsidR="0071163E" w:rsidRPr="000405E4">
        <w:rPr>
          <w:rFonts w:ascii="Times New Roman" w:eastAsia="Helvetica" w:hAnsi="Times New Roman"/>
          <w:sz w:val="24"/>
          <w:szCs w:val="24"/>
        </w:rPr>
        <w:t xml:space="preserve"> </w:t>
      </w:r>
      <w:bookmarkStart w:id="3" w:name="_Hlk176179124"/>
      <w:r w:rsidR="0071163E" w:rsidRPr="000405E4">
        <w:rPr>
          <w:rFonts w:ascii="Times New Roman" w:eastAsia="Helvetica" w:hAnsi="Times New Roman"/>
          <w:sz w:val="24"/>
          <w:szCs w:val="24"/>
        </w:rPr>
        <w:t xml:space="preserve">tryb przyjmowania zgłoszeń wewnętrznych dotyczących informacji o naruszeniu prawa w </w:t>
      </w:r>
      <w:r w:rsidR="00024567" w:rsidRPr="000405E4">
        <w:rPr>
          <w:rFonts w:ascii="Times New Roman" w:hAnsi="Times New Roman"/>
          <w:sz w:val="24"/>
          <w:szCs w:val="24"/>
        </w:rPr>
        <w:t>Powiatowym Centrum Pomocy Rodzinie w Mielcu</w:t>
      </w:r>
      <w:r w:rsidR="0071163E" w:rsidRPr="000405E4">
        <w:rPr>
          <w:rFonts w:ascii="Times New Roman" w:eastAsia="Helvetica" w:hAnsi="Times New Roman"/>
          <w:sz w:val="24"/>
          <w:szCs w:val="24"/>
        </w:rPr>
        <w:t xml:space="preserve">, a także podejmowania działań następczych w związku </w:t>
      </w:r>
      <w:r w:rsidR="00CC2099" w:rsidRPr="000405E4">
        <w:rPr>
          <w:rFonts w:ascii="Times New Roman" w:eastAsia="Helvetica" w:hAnsi="Times New Roman"/>
          <w:sz w:val="24"/>
          <w:szCs w:val="24"/>
        </w:rPr>
        <w:br/>
      </w:r>
      <w:r w:rsidR="0071163E" w:rsidRPr="000405E4">
        <w:rPr>
          <w:rFonts w:ascii="Times New Roman" w:eastAsia="Helvetica" w:hAnsi="Times New Roman"/>
          <w:sz w:val="24"/>
          <w:szCs w:val="24"/>
        </w:rPr>
        <w:t>z tymi zgłoszeniami</w:t>
      </w:r>
      <w:bookmarkEnd w:id="3"/>
      <w:r w:rsidR="00163DD4" w:rsidRPr="000405E4">
        <w:rPr>
          <w:rFonts w:ascii="Times New Roman" w:eastAsia="Helvetica" w:hAnsi="Times New Roman"/>
          <w:sz w:val="24"/>
          <w:szCs w:val="24"/>
        </w:rPr>
        <w:t>.</w:t>
      </w:r>
    </w:p>
    <w:p w14:paraId="189DF778" w14:textId="77777777" w:rsidR="00287018" w:rsidRPr="000405E4" w:rsidRDefault="00287018" w:rsidP="00024567">
      <w:pPr>
        <w:pStyle w:val="Bezodstpw"/>
        <w:spacing w:line="276" w:lineRule="auto"/>
        <w:ind w:firstLine="426"/>
        <w:jc w:val="both"/>
        <w:rPr>
          <w:rFonts w:ascii="Times New Roman" w:hAnsi="Times New Roman"/>
          <w:sz w:val="24"/>
          <w:szCs w:val="24"/>
        </w:rPr>
      </w:pPr>
      <w:r w:rsidRPr="000405E4">
        <w:rPr>
          <w:rFonts w:ascii="Times New Roman" w:hAnsi="Times New Roman"/>
          <w:sz w:val="24"/>
          <w:szCs w:val="24"/>
        </w:rPr>
        <w:t xml:space="preserve">2. Procedura ma na celu </w:t>
      </w:r>
      <w:r w:rsidR="005135CD" w:rsidRPr="000405E4">
        <w:rPr>
          <w:rFonts w:ascii="Times New Roman" w:hAnsi="Times New Roman"/>
          <w:sz w:val="24"/>
          <w:szCs w:val="24"/>
        </w:rPr>
        <w:t>wprowadzenie</w:t>
      </w:r>
      <w:r w:rsidRPr="000405E4">
        <w:rPr>
          <w:rFonts w:ascii="Times New Roman" w:hAnsi="Times New Roman"/>
          <w:sz w:val="24"/>
          <w:szCs w:val="24"/>
        </w:rPr>
        <w:t xml:space="preserve"> przejrzystych zasad </w:t>
      </w:r>
      <w:r w:rsidR="005135CD" w:rsidRPr="000405E4">
        <w:rPr>
          <w:rFonts w:ascii="Times New Roman" w:hAnsi="Times New Roman"/>
          <w:sz w:val="24"/>
          <w:szCs w:val="24"/>
        </w:rPr>
        <w:t>ujawniania</w:t>
      </w:r>
      <w:r w:rsidRPr="000405E4">
        <w:rPr>
          <w:rFonts w:ascii="Times New Roman" w:hAnsi="Times New Roman"/>
          <w:sz w:val="24"/>
          <w:szCs w:val="24"/>
        </w:rPr>
        <w:t xml:space="preserve"> przypadków nieprawidłowości i podejmowania stosownych działań naprawczych w związku z zaistniałymi naruszeniami oraz ochronę sygnalisty.</w:t>
      </w:r>
    </w:p>
    <w:p w14:paraId="7F2B70CF" w14:textId="77777777" w:rsidR="00D130EF" w:rsidRPr="000405E4" w:rsidRDefault="00287018" w:rsidP="00024567">
      <w:pPr>
        <w:spacing w:after="0" w:line="276" w:lineRule="auto"/>
        <w:ind w:firstLine="426"/>
        <w:jc w:val="both"/>
        <w:rPr>
          <w:rFonts w:ascii="Times New Roman" w:hAnsi="Times New Roman"/>
          <w:sz w:val="24"/>
          <w:szCs w:val="24"/>
        </w:rPr>
      </w:pPr>
      <w:r w:rsidRPr="000405E4">
        <w:rPr>
          <w:rFonts w:ascii="Times New Roman" w:hAnsi="Times New Roman"/>
          <w:sz w:val="24"/>
          <w:szCs w:val="24"/>
        </w:rPr>
        <w:t>3.</w:t>
      </w:r>
      <w:r w:rsidR="00D130EF" w:rsidRPr="000405E4">
        <w:rPr>
          <w:rFonts w:ascii="Times New Roman" w:eastAsia="Helvetica" w:hAnsi="Times New Roman"/>
          <w:sz w:val="24"/>
          <w:szCs w:val="24"/>
        </w:rPr>
        <w:t xml:space="preserve"> </w:t>
      </w:r>
      <w:r w:rsidR="00D130EF" w:rsidRPr="000405E4">
        <w:rPr>
          <w:rFonts w:ascii="Times New Roman" w:hAnsi="Times New Roman"/>
          <w:sz w:val="24"/>
          <w:szCs w:val="24"/>
        </w:rPr>
        <w:t xml:space="preserve">Procedura </w:t>
      </w:r>
      <w:r w:rsidR="00D130EF" w:rsidRPr="000405E4">
        <w:rPr>
          <w:rFonts w:ascii="Times New Roman" w:eastAsia="Helvetica" w:hAnsi="Times New Roman"/>
          <w:sz w:val="24"/>
          <w:szCs w:val="24"/>
        </w:rPr>
        <w:t>obowiązuje sygnalistę, który dokonuje zgłoszenia wewnętrznego w</w:t>
      </w:r>
      <w:r w:rsidR="00986E8D" w:rsidRPr="000405E4">
        <w:rPr>
          <w:rFonts w:ascii="Times New Roman" w:eastAsia="Helvetica" w:hAnsi="Times New Roman"/>
          <w:sz w:val="24"/>
          <w:szCs w:val="24"/>
        </w:rPr>
        <w:t> </w:t>
      </w:r>
      <w:r w:rsidR="00D130EF" w:rsidRPr="000405E4">
        <w:rPr>
          <w:rFonts w:ascii="Times New Roman" w:eastAsia="Helvetica" w:hAnsi="Times New Roman"/>
          <w:sz w:val="24"/>
          <w:szCs w:val="24"/>
        </w:rPr>
        <w:t>kontekście związanym z</w:t>
      </w:r>
      <w:r w:rsidR="0071163E" w:rsidRPr="000405E4">
        <w:rPr>
          <w:rFonts w:ascii="Times New Roman" w:eastAsia="Helvetica" w:hAnsi="Times New Roman"/>
          <w:sz w:val="24"/>
          <w:szCs w:val="24"/>
        </w:rPr>
        <w:t xml:space="preserve"> </w:t>
      </w:r>
      <w:r w:rsidR="00D130EF" w:rsidRPr="000405E4">
        <w:rPr>
          <w:rFonts w:ascii="Times New Roman" w:eastAsia="Helvetica" w:hAnsi="Times New Roman"/>
          <w:sz w:val="24"/>
          <w:szCs w:val="24"/>
        </w:rPr>
        <w:t>pracą, niezależnie od stosunku prawnego stanowiącego podstawę świadczenia przez niego pracy.</w:t>
      </w:r>
      <w:r w:rsidRPr="000405E4">
        <w:rPr>
          <w:rFonts w:ascii="Times New Roman" w:hAnsi="Times New Roman"/>
          <w:sz w:val="24"/>
          <w:szCs w:val="24"/>
        </w:rPr>
        <w:t xml:space="preserve"> </w:t>
      </w:r>
    </w:p>
    <w:p w14:paraId="4093BA92" w14:textId="77777777" w:rsidR="009B462D" w:rsidRPr="000405E4" w:rsidRDefault="00D130EF" w:rsidP="00024567">
      <w:pPr>
        <w:spacing w:after="0" w:line="276" w:lineRule="auto"/>
        <w:ind w:firstLine="426"/>
        <w:jc w:val="both"/>
        <w:rPr>
          <w:rFonts w:ascii="Times New Roman" w:hAnsi="Times New Roman"/>
          <w:sz w:val="24"/>
          <w:szCs w:val="24"/>
        </w:rPr>
      </w:pPr>
      <w:r w:rsidRPr="000405E4">
        <w:rPr>
          <w:rFonts w:ascii="Times New Roman" w:hAnsi="Times New Roman"/>
          <w:sz w:val="24"/>
          <w:szCs w:val="24"/>
        </w:rPr>
        <w:t xml:space="preserve">4. </w:t>
      </w:r>
      <w:r w:rsidR="00287018" w:rsidRPr="000405E4">
        <w:rPr>
          <w:rFonts w:ascii="Times New Roman" w:hAnsi="Times New Roman"/>
          <w:sz w:val="24"/>
          <w:szCs w:val="24"/>
        </w:rPr>
        <w:t xml:space="preserve">Procedura zgłoszeń wewnętrznych ustalona została po konsultacji z przedstawicielami osób świadczących pracę w </w:t>
      </w:r>
      <w:r w:rsidR="00024567" w:rsidRPr="000405E4">
        <w:rPr>
          <w:rFonts w:ascii="Times New Roman" w:hAnsi="Times New Roman"/>
          <w:sz w:val="24"/>
          <w:szCs w:val="24"/>
        </w:rPr>
        <w:t>Powiatowym Centrum Pomocy Rodzinie w</w:t>
      </w:r>
      <w:r w:rsidR="00287018" w:rsidRPr="000405E4">
        <w:rPr>
          <w:rFonts w:ascii="Times New Roman" w:hAnsi="Times New Roman"/>
          <w:sz w:val="24"/>
          <w:szCs w:val="24"/>
        </w:rPr>
        <w:t xml:space="preserve"> Mielcu, wyłonionymi w trybie obowiązującym w </w:t>
      </w:r>
      <w:r w:rsidR="00024567" w:rsidRPr="000405E4">
        <w:rPr>
          <w:rFonts w:ascii="Times New Roman" w:hAnsi="Times New Roman"/>
          <w:sz w:val="24"/>
          <w:szCs w:val="24"/>
        </w:rPr>
        <w:t>Powiatowym Centrum Pomocy Rodzinie w Mielcu</w:t>
      </w:r>
      <w:r w:rsidR="00287018" w:rsidRPr="000405E4">
        <w:rPr>
          <w:rFonts w:ascii="Times New Roman" w:hAnsi="Times New Roman"/>
          <w:sz w:val="24"/>
          <w:szCs w:val="24"/>
        </w:rPr>
        <w:t xml:space="preserve">. </w:t>
      </w:r>
    </w:p>
    <w:p w14:paraId="7E69592A" w14:textId="77777777" w:rsidR="00C2149C" w:rsidRPr="000405E4" w:rsidRDefault="009B462D" w:rsidP="00024567">
      <w:pPr>
        <w:spacing w:after="0" w:line="276" w:lineRule="auto"/>
        <w:ind w:firstLine="426"/>
        <w:jc w:val="both"/>
        <w:rPr>
          <w:rFonts w:ascii="Times New Roman" w:eastAsia="Helvetica" w:hAnsi="Times New Roman"/>
          <w:kern w:val="2"/>
          <w:sz w:val="24"/>
          <w:szCs w:val="24"/>
          <w:lang w:eastAsia="pl-PL"/>
        </w:rPr>
      </w:pPr>
      <w:r w:rsidRPr="000405E4">
        <w:rPr>
          <w:rFonts w:ascii="Times New Roman" w:eastAsia="Helvetica" w:hAnsi="Times New Roman"/>
          <w:kern w:val="2"/>
          <w:sz w:val="24"/>
          <w:szCs w:val="24"/>
          <w:lang w:eastAsia="pl-PL"/>
        </w:rPr>
        <w:t>5. Ochronie przewidzianej w</w:t>
      </w:r>
      <w:r w:rsidR="00A1745A" w:rsidRPr="000405E4">
        <w:rPr>
          <w:rFonts w:ascii="Times New Roman" w:eastAsia="Helvetica" w:hAnsi="Times New Roman"/>
          <w:kern w:val="2"/>
          <w:sz w:val="24"/>
          <w:szCs w:val="24"/>
          <w:lang w:eastAsia="pl-PL"/>
        </w:rPr>
        <w:t xml:space="preserve"> </w:t>
      </w:r>
      <w:r w:rsidRPr="000405E4">
        <w:rPr>
          <w:rFonts w:ascii="Times New Roman" w:eastAsia="Helvetica" w:hAnsi="Times New Roman"/>
          <w:kern w:val="2"/>
          <w:sz w:val="24"/>
          <w:szCs w:val="24"/>
          <w:lang w:eastAsia="pl-PL"/>
        </w:rPr>
        <w:t xml:space="preserve">procedurze sygnalista podlega od chwili dokonania zgłoszenia wewnętrznego, pod </w:t>
      </w:r>
      <w:r w:rsidR="00BC1B94" w:rsidRPr="000405E4">
        <w:rPr>
          <w:rFonts w:ascii="Times New Roman" w:eastAsia="Helvetica" w:hAnsi="Times New Roman"/>
          <w:kern w:val="2"/>
          <w:sz w:val="24"/>
          <w:szCs w:val="24"/>
          <w:lang w:eastAsia="pl-PL"/>
        </w:rPr>
        <w:t>warunkiem,</w:t>
      </w:r>
      <w:r w:rsidRPr="000405E4">
        <w:rPr>
          <w:rFonts w:ascii="Times New Roman" w:eastAsia="Helvetica" w:hAnsi="Times New Roman"/>
          <w:kern w:val="2"/>
          <w:sz w:val="24"/>
          <w:szCs w:val="24"/>
          <w:lang w:eastAsia="pl-PL"/>
        </w:rPr>
        <w:t xml:space="preserve"> że miał uzasadnione podstawy sądzić, że informacja będąca przedmiotem zgłoszenia wewnętrznego jest prawdziwa w</w:t>
      </w:r>
      <w:r w:rsidR="00092466" w:rsidRPr="000405E4">
        <w:rPr>
          <w:rFonts w:ascii="Times New Roman" w:eastAsia="Helvetica" w:hAnsi="Times New Roman"/>
          <w:kern w:val="2"/>
          <w:sz w:val="24"/>
          <w:szCs w:val="24"/>
          <w:lang w:eastAsia="pl-PL"/>
        </w:rPr>
        <w:t xml:space="preserve"> </w:t>
      </w:r>
      <w:r w:rsidRPr="000405E4">
        <w:rPr>
          <w:rFonts w:ascii="Times New Roman" w:eastAsia="Helvetica" w:hAnsi="Times New Roman"/>
          <w:kern w:val="2"/>
          <w:sz w:val="24"/>
          <w:szCs w:val="24"/>
          <w:lang w:eastAsia="pl-PL"/>
        </w:rPr>
        <w:t>momencie jego dokonania i</w:t>
      </w:r>
      <w:r w:rsidR="00986E8D" w:rsidRPr="000405E4">
        <w:rPr>
          <w:rFonts w:ascii="Times New Roman" w:eastAsia="Helvetica" w:hAnsi="Times New Roman"/>
          <w:kern w:val="2"/>
          <w:sz w:val="24"/>
          <w:szCs w:val="24"/>
          <w:lang w:eastAsia="pl-PL"/>
        </w:rPr>
        <w:t> </w:t>
      </w:r>
      <w:r w:rsidRPr="000405E4">
        <w:rPr>
          <w:rFonts w:ascii="Times New Roman" w:eastAsia="Helvetica" w:hAnsi="Times New Roman"/>
          <w:kern w:val="2"/>
          <w:sz w:val="24"/>
          <w:szCs w:val="24"/>
          <w:lang w:eastAsia="pl-PL"/>
        </w:rPr>
        <w:t>stanowi informację o</w:t>
      </w:r>
      <w:r w:rsidR="00092466" w:rsidRPr="000405E4">
        <w:rPr>
          <w:rFonts w:ascii="Times New Roman" w:eastAsia="Helvetica" w:hAnsi="Times New Roman"/>
          <w:kern w:val="2"/>
          <w:sz w:val="24"/>
          <w:szCs w:val="24"/>
          <w:lang w:eastAsia="pl-PL"/>
        </w:rPr>
        <w:t xml:space="preserve"> </w:t>
      </w:r>
      <w:r w:rsidRPr="000405E4">
        <w:rPr>
          <w:rFonts w:ascii="Times New Roman" w:eastAsia="Helvetica" w:hAnsi="Times New Roman"/>
          <w:kern w:val="2"/>
          <w:sz w:val="24"/>
          <w:szCs w:val="24"/>
          <w:lang w:eastAsia="pl-PL"/>
        </w:rPr>
        <w:t>naruszeniu prawa</w:t>
      </w:r>
      <w:r w:rsidR="00C2149C" w:rsidRPr="000405E4">
        <w:rPr>
          <w:rFonts w:ascii="Times New Roman" w:eastAsia="Helvetica" w:hAnsi="Times New Roman"/>
          <w:kern w:val="2"/>
          <w:sz w:val="24"/>
          <w:szCs w:val="24"/>
          <w:lang w:eastAsia="pl-PL"/>
        </w:rPr>
        <w:t>.</w:t>
      </w:r>
    </w:p>
    <w:p w14:paraId="2A8E9034" w14:textId="77777777" w:rsidR="009B462D" w:rsidRPr="000405E4" w:rsidRDefault="009B462D" w:rsidP="00024567">
      <w:pPr>
        <w:spacing w:after="0" w:line="276" w:lineRule="auto"/>
        <w:ind w:firstLine="426"/>
        <w:jc w:val="both"/>
        <w:rPr>
          <w:rFonts w:ascii="Times New Roman" w:eastAsia="Helvetica" w:hAnsi="Times New Roman"/>
          <w:kern w:val="2"/>
          <w:sz w:val="24"/>
          <w:szCs w:val="24"/>
          <w:lang w:eastAsia="pl-PL"/>
        </w:rPr>
      </w:pPr>
      <w:r w:rsidRPr="000405E4">
        <w:rPr>
          <w:rFonts w:ascii="Times New Roman" w:eastAsia="Helvetica" w:hAnsi="Times New Roman"/>
          <w:kern w:val="2"/>
          <w:sz w:val="24"/>
          <w:szCs w:val="24"/>
          <w:lang w:eastAsia="pl-PL"/>
        </w:rPr>
        <w:t>6. Ochronie przewidzianej w</w:t>
      </w:r>
      <w:r w:rsidR="00C2149C" w:rsidRPr="000405E4">
        <w:rPr>
          <w:rFonts w:ascii="Times New Roman" w:eastAsia="Helvetica" w:hAnsi="Times New Roman"/>
          <w:kern w:val="2"/>
          <w:sz w:val="24"/>
          <w:szCs w:val="24"/>
          <w:lang w:eastAsia="pl-PL"/>
        </w:rPr>
        <w:t xml:space="preserve"> </w:t>
      </w:r>
      <w:r w:rsidRPr="000405E4">
        <w:rPr>
          <w:rFonts w:ascii="Times New Roman" w:eastAsia="Helvetica" w:hAnsi="Times New Roman"/>
          <w:kern w:val="2"/>
          <w:sz w:val="24"/>
          <w:szCs w:val="24"/>
          <w:lang w:eastAsia="pl-PL"/>
        </w:rPr>
        <w:t>procedurze nie podlega sygnalista, który świadomie dokonuje zgłoszenia wewnętrznego, wiedząc, że do naruszenia nie doszło (zła wiara).</w:t>
      </w:r>
    </w:p>
    <w:p w14:paraId="3A3EDCC1" w14:textId="77777777" w:rsidR="00C2149C" w:rsidRPr="000405E4" w:rsidRDefault="00C2149C" w:rsidP="00024567">
      <w:pPr>
        <w:spacing w:after="0" w:line="276" w:lineRule="auto"/>
        <w:ind w:firstLine="426"/>
        <w:jc w:val="both"/>
        <w:rPr>
          <w:rFonts w:ascii="Times New Roman" w:hAnsi="Times New Roman"/>
          <w:sz w:val="24"/>
          <w:szCs w:val="24"/>
        </w:rPr>
      </w:pPr>
      <w:r w:rsidRPr="000405E4">
        <w:rPr>
          <w:rFonts w:ascii="Times New Roman" w:eastAsia="Helvetica" w:hAnsi="Times New Roman"/>
          <w:kern w:val="2"/>
          <w:sz w:val="24"/>
          <w:szCs w:val="24"/>
          <w:lang w:eastAsia="pl-PL"/>
        </w:rPr>
        <w:t>7.</w:t>
      </w:r>
      <w:r w:rsidR="00024567" w:rsidRPr="000405E4">
        <w:rPr>
          <w:rFonts w:ascii="Times New Roman" w:eastAsia="Helvetica" w:hAnsi="Times New Roman"/>
          <w:kern w:val="2"/>
          <w:sz w:val="24"/>
          <w:szCs w:val="24"/>
          <w:lang w:eastAsia="pl-PL"/>
        </w:rPr>
        <w:t xml:space="preserve"> </w:t>
      </w:r>
      <w:r w:rsidRPr="000405E4">
        <w:rPr>
          <w:rFonts w:ascii="Times New Roman" w:eastAsia="Helvetica" w:hAnsi="Times New Roman"/>
          <w:sz w:val="24"/>
          <w:szCs w:val="24"/>
        </w:rPr>
        <w:t>Sygnalista w</w:t>
      </w:r>
      <w:r w:rsidR="00AF1C1B" w:rsidRPr="000405E4">
        <w:rPr>
          <w:rFonts w:ascii="Times New Roman" w:eastAsia="Helvetica" w:hAnsi="Times New Roman"/>
          <w:sz w:val="24"/>
          <w:szCs w:val="24"/>
        </w:rPr>
        <w:t xml:space="preserve"> </w:t>
      </w:r>
      <w:r w:rsidRPr="000405E4">
        <w:rPr>
          <w:rFonts w:ascii="Times New Roman" w:eastAsia="Helvetica" w:hAnsi="Times New Roman"/>
          <w:sz w:val="24"/>
          <w:szCs w:val="24"/>
        </w:rPr>
        <w:t>każdym przypadku może dokonać zgłoszenia zewnętrznego bez uprzedniego dokonania zgłoszenia wewnętrznego.</w:t>
      </w:r>
    </w:p>
    <w:p w14:paraId="18A7A4FE" w14:textId="77777777" w:rsidR="00287018" w:rsidRPr="000405E4" w:rsidRDefault="00C2149C" w:rsidP="00024567">
      <w:pPr>
        <w:spacing w:after="0" w:line="276" w:lineRule="auto"/>
        <w:ind w:firstLine="426"/>
        <w:jc w:val="both"/>
        <w:rPr>
          <w:rFonts w:ascii="Times New Roman" w:hAnsi="Times New Roman"/>
          <w:sz w:val="24"/>
          <w:szCs w:val="24"/>
        </w:rPr>
      </w:pPr>
      <w:r w:rsidRPr="000405E4">
        <w:rPr>
          <w:rFonts w:ascii="Times New Roman" w:hAnsi="Times New Roman"/>
          <w:sz w:val="24"/>
          <w:szCs w:val="24"/>
        </w:rPr>
        <w:t>8</w:t>
      </w:r>
      <w:r w:rsidR="00904436" w:rsidRPr="000405E4">
        <w:rPr>
          <w:rFonts w:ascii="Times New Roman" w:hAnsi="Times New Roman"/>
          <w:sz w:val="24"/>
          <w:szCs w:val="24"/>
        </w:rPr>
        <w:t xml:space="preserve">. Każda osoba </w:t>
      </w:r>
      <w:r w:rsidR="00287018" w:rsidRPr="000405E4">
        <w:rPr>
          <w:rFonts w:ascii="Times New Roman" w:hAnsi="Times New Roman"/>
          <w:sz w:val="24"/>
          <w:szCs w:val="24"/>
        </w:rPr>
        <w:t>świadcząc</w:t>
      </w:r>
      <w:r w:rsidR="00904436" w:rsidRPr="000405E4">
        <w:rPr>
          <w:rFonts w:ascii="Times New Roman" w:hAnsi="Times New Roman"/>
          <w:sz w:val="24"/>
          <w:szCs w:val="24"/>
        </w:rPr>
        <w:t>a</w:t>
      </w:r>
      <w:r w:rsidR="00287018" w:rsidRPr="000405E4">
        <w:rPr>
          <w:rFonts w:ascii="Times New Roman" w:hAnsi="Times New Roman"/>
          <w:sz w:val="24"/>
          <w:szCs w:val="24"/>
        </w:rPr>
        <w:t xml:space="preserve"> pracę w </w:t>
      </w:r>
      <w:r w:rsidR="00741969" w:rsidRPr="000405E4">
        <w:rPr>
          <w:rFonts w:ascii="Times New Roman" w:hAnsi="Times New Roman"/>
          <w:sz w:val="24"/>
          <w:szCs w:val="24"/>
        </w:rPr>
        <w:t xml:space="preserve">Powiatowym Centrum Pomocy Rodzinie </w:t>
      </w:r>
      <w:r w:rsidR="00287018" w:rsidRPr="000405E4">
        <w:rPr>
          <w:rFonts w:ascii="Times New Roman" w:hAnsi="Times New Roman"/>
          <w:sz w:val="24"/>
          <w:szCs w:val="24"/>
        </w:rPr>
        <w:t xml:space="preserve">w Mielcu zobowiązana jest do zapoznania się z treścią Procedury zgłoszeń wewnętrznych oraz do jej przestrzegania. </w:t>
      </w:r>
    </w:p>
    <w:p w14:paraId="727165AF" w14:textId="77777777" w:rsidR="00696DA6" w:rsidRPr="000405E4" w:rsidRDefault="00696DA6" w:rsidP="00024567">
      <w:pPr>
        <w:pStyle w:val="Default"/>
        <w:spacing w:line="276" w:lineRule="auto"/>
        <w:ind w:firstLine="360"/>
        <w:jc w:val="both"/>
        <w:rPr>
          <w:rFonts w:ascii="Times New Roman" w:hAnsi="Times New Roman" w:cs="Times New Roman"/>
          <w:color w:val="auto"/>
          <w:shd w:val="clear" w:color="auto" w:fill="FFFFFF"/>
        </w:rPr>
      </w:pPr>
      <w:r w:rsidRPr="000405E4">
        <w:rPr>
          <w:rFonts w:ascii="Times New Roman" w:hAnsi="Times New Roman" w:cs="Times New Roman"/>
          <w:color w:val="auto"/>
        </w:rPr>
        <w:t xml:space="preserve">9. </w:t>
      </w:r>
      <w:r w:rsidRPr="000405E4">
        <w:rPr>
          <w:rFonts w:ascii="Times New Roman" w:hAnsi="Times New Roman" w:cs="Times New Roman"/>
          <w:color w:val="auto"/>
          <w:shd w:val="clear" w:color="auto" w:fill="FFFFFF"/>
        </w:rPr>
        <w:t xml:space="preserve">Zachęca się do dokonania zgłoszenia wewnętrznego w przypadku, gdy naruszeniu prawa można skutecznie zaradzić w ramach struktury organizacyjnej </w:t>
      </w:r>
      <w:r w:rsidR="00741969" w:rsidRPr="000405E4">
        <w:rPr>
          <w:rFonts w:ascii="Times New Roman" w:hAnsi="Times New Roman" w:cs="Times New Roman"/>
          <w:color w:val="auto"/>
          <w:shd w:val="clear" w:color="auto" w:fill="FFFFFF"/>
        </w:rPr>
        <w:t>Powiatowego Centrum Pomocy Rodzinie w Mielcu.</w:t>
      </w:r>
      <w:r w:rsidRPr="000405E4">
        <w:rPr>
          <w:rFonts w:ascii="Times New Roman" w:hAnsi="Times New Roman" w:cs="Times New Roman"/>
          <w:color w:val="auto"/>
          <w:shd w:val="clear" w:color="auto" w:fill="FFFFFF"/>
        </w:rPr>
        <w:t xml:space="preserve"> </w:t>
      </w:r>
    </w:p>
    <w:p w14:paraId="0356DA5F" w14:textId="77777777" w:rsidR="00171C82" w:rsidRPr="000405E4" w:rsidRDefault="00171C82" w:rsidP="00024567">
      <w:pPr>
        <w:spacing w:after="0" w:line="276" w:lineRule="auto"/>
        <w:jc w:val="both"/>
        <w:rPr>
          <w:rFonts w:ascii="Times New Roman" w:hAnsi="Times New Roman"/>
          <w:sz w:val="24"/>
          <w:szCs w:val="24"/>
        </w:rPr>
      </w:pPr>
    </w:p>
    <w:p w14:paraId="3604224A" w14:textId="77777777" w:rsidR="00784219" w:rsidRPr="000405E4" w:rsidRDefault="00784219" w:rsidP="00024567">
      <w:pPr>
        <w:spacing w:after="0" w:line="276" w:lineRule="auto"/>
        <w:jc w:val="both"/>
        <w:rPr>
          <w:rFonts w:ascii="Times New Roman" w:hAnsi="Times New Roman"/>
          <w:sz w:val="24"/>
          <w:szCs w:val="24"/>
        </w:rPr>
      </w:pPr>
    </w:p>
    <w:p w14:paraId="57A43810" w14:textId="7777777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lastRenderedPageBreak/>
        <w:t>Rozdział 2</w:t>
      </w:r>
    </w:p>
    <w:p w14:paraId="5207AD15" w14:textId="7777777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Definicje</w:t>
      </w:r>
    </w:p>
    <w:p w14:paraId="0B87CE5B" w14:textId="77777777" w:rsidR="00171C82" w:rsidRPr="000405E4" w:rsidRDefault="00171C82" w:rsidP="00024567">
      <w:pPr>
        <w:pStyle w:val="Bezodstpw"/>
        <w:spacing w:line="276" w:lineRule="auto"/>
        <w:jc w:val="center"/>
        <w:rPr>
          <w:rFonts w:ascii="Times New Roman" w:hAnsi="Times New Roman"/>
          <w:b/>
          <w:bCs/>
          <w:sz w:val="24"/>
          <w:szCs w:val="24"/>
        </w:rPr>
      </w:pPr>
    </w:p>
    <w:p w14:paraId="740436B9" w14:textId="77777777" w:rsidR="00171C82" w:rsidRPr="000405E4" w:rsidRDefault="00171C82" w:rsidP="00024567">
      <w:pPr>
        <w:pStyle w:val="Bezodstpw"/>
        <w:spacing w:line="276" w:lineRule="auto"/>
        <w:ind w:firstLine="426"/>
        <w:jc w:val="both"/>
        <w:rPr>
          <w:rFonts w:ascii="Times New Roman" w:hAnsi="Times New Roman"/>
          <w:sz w:val="24"/>
          <w:szCs w:val="24"/>
        </w:rPr>
      </w:pPr>
      <w:r w:rsidRPr="000405E4">
        <w:rPr>
          <w:rFonts w:ascii="Times New Roman" w:hAnsi="Times New Roman"/>
          <w:b/>
          <w:bCs/>
          <w:sz w:val="24"/>
          <w:szCs w:val="24"/>
        </w:rPr>
        <w:t>§ 2.</w:t>
      </w:r>
      <w:r w:rsidRPr="000405E4">
        <w:rPr>
          <w:rFonts w:ascii="Times New Roman" w:hAnsi="Times New Roman"/>
          <w:sz w:val="24"/>
          <w:szCs w:val="24"/>
        </w:rPr>
        <w:t> Ilekroć w Procedurze zgłoszeń wewnętrznych jest mowa o:</w:t>
      </w:r>
    </w:p>
    <w:p w14:paraId="60B443DA" w14:textId="77777777" w:rsidR="001210F6" w:rsidRPr="000405E4" w:rsidRDefault="001210F6" w:rsidP="00200FD9">
      <w:pPr>
        <w:pStyle w:val="Akapitzlist"/>
        <w:numPr>
          <w:ilvl w:val="0"/>
          <w:numId w:val="1"/>
        </w:numPr>
        <w:spacing w:after="0" w:line="276" w:lineRule="auto"/>
        <w:ind w:left="0" w:firstLine="360"/>
        <w:jc w:val="both"/>
        <w:rPr>
          <w:rFonts w:ascii="Times New Roman" w:hAnsi="Times New Roman"/>
          <w:sz w:val="24"/>
          <w:szCs w:val="24"/>
        </w:rPr>
      </w:pPr>
      <w:bookmarkStart w:id="4" w:name="_Hlk176261561"/>
      <w:r w:rsidRPr="000405E4">
        <w:rPr>
          <w:rFonts w:ascii="Times New Roman" w:eastAsia="Helvetica" w:hAnsi="Times New Roman"/>
          <w:b/>
          <w:bCs/>
          <w:sz w:val="24"/>
          <w:szCs w:val="24"/>
        </w:rPr>
        <w:t xml:space="preserve">ustawie </w:t>
      </w:r>
      <w:r w:rsidRPr="000405E4">
        <w:rPr>
          <w:rFonts w:ascii="Times New Roman" w:hAnsi="Times New Roman"/>
          <w:sz w:val="24"/>
          <w:szCs w:val="24"/>
        </w:rPr>
        <w:t>- rozumie się przez to ustawę o ochronie sygnalistów (t</w:t>
      </w:r>
      <w:r w:rsidR="00024567" w:rsidRPr="000405E4">
        <w:rPr>
          <w:rFonts w:ascii="Times New Roman" w:hAnsi="Times New Roman"/>
          <w:sz w:val="24"/>
          <w:szCs w:val="24"/>
        </w:rPr>
        <w:t>. j</w:t>
      </w:r>
      <w:r w:rsidRPr="000405E4">
        <w:rPr>
          <w:rFonts w:ascii="Times New Roman" w:hAnsi="Times New Roman"/>
          <w:sz w:val="24"/>
          <w:szCs w:val="24"/>
        </w:rPr>
        <w:t>. Dz.</w:t>
      </w:r>
      <w:r w:rsidR="00200FD9" w:rsidRPr="000405E4">
        <w:rPr>
          <w:rFonts w:ascii="Times New Roman" w:hAnsi="Times New Roman"/>
          <w:sz w:val="24"/>
          <w:szCs w:val="24"/>
        </w:rPr>
        <w:t xml:space="preserve"> </w:t>
      </w:r>
      <w:r w:rsidRPr="000405E4">
        <w:rPr>
          <w:rFonts w:ascii="Times New Roman" w:hAnsi="Times New Roman"/>
          <w:sz w:val="24"/>
          <w:szCs w:val="24"/>
        </w:rPr>
        <w:t>U. 2024</w:t>
      </w:r>
      <w:r w:rsidR="00024567" w:rsidRPr="000405E4">
        <w:rPr>
          <w:rFonts w:ascii="Times New Roman" w:hAnsi="Times New Roman"/>
          <w:sz w:val="24"/>
          <w:szCs w:val="24"/>
        </w:rPr>
        <w:t xml:space="preserve"> r.</w:t>
      </w:r>
      <w:r w:rsidRPr="000405E4">
        <w:rPr>
          <w:rFonts w:ascii="Times New Roman" w:hAnsi="Times New Roman"/>
          <w:sz w:val="24"/>
          <w:szCs w:val="24"/>
        </w:rPr>
        <w:t xml:space="preserve"> poz. 928)</w:t>
      </w:r>
      <w:r w:rsidR="00024567" w:rsidRPr="000405E4">
        <w:rPr>
          <w:rFonts w:ascii="Times New Roman" w:hAnsi="Times New Roman"/>
          <w:sz w:val="24"/>
          <w:szCs w:val="24"/>
        </w:rPr>
        <w:t>;</w:t>
      </w:r>
    </w:p>
    <w:p w14:paraId="7E9BEAB7" w14:textId="7BC03AFF" w:rsidR="0000119D" w:rsidRPr="000405E4" w:rsidRDefault="00D2454A" w:rsidP="00200FD9">
      <w:pPr>
        <w:pStyle w:val="Bezodstpw"/>
        <w:numPr>
          <w:ilvl w:val="0"/>
          <w:numId w:val="1"/>
        </w:numPr>
        <w:spacing w:line="276" w:lineRule="auto"/>
        <w:ind w:left="0" w:firstLine="360"/>
        <w:jc w:val="both"/>
        <w:rPr>
          <w:rFonts w:ascii="Times New Roman" w:hAnsi="Times New Roman"/>
          <w:sz w:val="24"/>
          <w:szCs w:val="24"/>
        </w:rPr>
      </w:pPr>
      <w:r w:rsidRPr="000405E4">
        <w:rPr>
          <w:rFonts w:ascii="Times New Roman" w:hAnsi="Times New Roman"/>
          <w:b/>
          <w:bCs/>
          <w:sz w:val="24"/>
          <w:szCs w:val="24"/>
        </w:rPr>
        <w:t>podmio</w:t>
      </w:r>
      <w:r w:rsidR="00200FD9" w:rsidRPr="000405E4">
        <w:rPr>
          <w:rFonts w:ascii="Times New Roman" w:hAnsi="Times New Roman"/>
          <w:b/>
          <w:bCs/>
          <w:sz w:val="24"/>
          <w:szCs w:val="24"/>
        </w:rPr>
        <w:t xml:space="preserve">cie </w:t>
      </w:r>
      <w:r w:rsidRPr="000405E4">
        <w:rPr>
          <w:rFonts w:ascii="Times New Roman" w:hAnsi="Times New Roman"/>
          <w:b/>
          <w:bCs/>
          <w:sz w:val="24"/>
          <w:szCs w:val="24"/>
        </w:rPr>
        <w:t>prawny</w:t>
      </w:r>
      <w:r w:rsidR="00200FD9" w:rsidRPr="000405E4">
        <w:rPr>
          <w:rFonts w:ascii="Times New Roman" w:hAnsi="Times New Roman"/>
          <w:b/>
          <w:bCs/>
          <w:sz w:val="24"/>
          <w:szCs w:val="24"/>
        </w:rPr>
        <w:t>m</w:t>
      </w:r>
      <w:r w:rsidRPr="000405E4">
        <w:rPr>
          <w:rFonts w:ascii="Times New Roman" w:hAnsi="Times New Roman"/>
          <w:b/>
          <w:bCs/>
          <w:sz w:val="24"/>
          <w:szCs w:val="24"/>
        </w:rPr>
        <w:t xml:space="preserve"> - </w:t>
      </w:r>
      <w:r w:rsidR="0000119D" w:rsidRPr="000405E4">
        <w:rPr>
          <w:rFonts w:ascii="Times New Roman" w:hAnsi="Times New Roman"/>
          <w:sz w:val="24"/>
          <w:szCs w:val="24"/>
        </w:rPr>
        <w:t>rozumie się przez to</w:t>
      </w:r>
      <w:bookmarkEnd w:id="4"/>
      <w:r w:rsidRPr="000405E4">
        <w:rPr>
          <w:rFonts w:ascii="Times New Roman" w:hAnsi="Times New Roman"/>
          <w:sz w:val="24"/>
          <w:szCs w:val="24"/>
        </w:rPr>
        <w:t xml:space="preserve"> </w:t>
      </w:r>
      <w:r w:rsidR="00200FD9" w:rsidRPr="000405E4">
        <w:rPr>
          <w:rFonts w:ascii="Times New Roman" w:hAnsi="Times New Roman"/>
          <w:sz w:val="24"/>
          <w:szCs w:val="24"/>
        </w:rPr>
        <w:t xml:space="preserve"> Powiatowe Centrum Pomocy Rodzinie </w:t>
      </w:r>
      <w:r w:rsidR="002377C6">
        <w:rPr>
          <w:rFonts w:ascii="Times New Roman" w:hAnsi="Times New Roman"/>
          <w:sz w:val="24"/>
          <w:szCs w:val="24"/>
        </w:rPr>
        <w:t xml:space="preserve"> </w:t>
      </w:r>
      <w:r w:rsidR="00200FD9" w:rsidRPr="000405E4">
        <w:rPr>
          <w:rFonts w:ascii="Times New Roman" w:hAnsi="Times New Roman"/>
          <w:sz w:val="24"/>
          <w:szCs w:val="24"/>
        </w:rPr>
        <w:t>w Mielcu</w:t>
      </w:r>
      <w:r w:rsidR="00446407" w:rsidRPr="000405E4">
        <w:rPr>
          <w:rFonts w:ascii="Times New Roman" w:hAnsi="Times New Roman"/>
          <w:sz w:val="24"/>
          <w:szCs w:val="24"/>
        </w:rPr>
        <w:t xml:space="preserve">; </w:t>
      </w:r>
    </w:p>
    <w:p w14:paraId="3E887D98" w14:textId="77777777" w:rsidR="00672D62" w:rsidRPr="000405E4" w:rsidRDefault="00200FD9" w:rsidP="00A85B66">
      <w:pPr>
        <w:pStyle w:val="Bezodstpw"/>
        <w:numPr>
          <w:ilvl w:val="0"/>
          <w:numId w:val="1"/>
        </w:numPr>
        <w:spacing w:line="276" w:lineRule="auto"/>
        <w:ind w:left="709" w:hanging="425"/>
        <w:jc w:val="both"/>
        <w:rPr>
          <w:rFonts w:ascii="Times New Roman" w:hAnsi="Times New Roman"/>
          <w:sz w:val="24"/>
          <w:szCs w:val="24"/>
        </w:rPr>
      </w:pPr>
      <w:r w:rsidRPr="000405E4">
        <w:rPr>
          <w:rFonts w:ascii="Times New Roman" w:hAnsi="Times New Roman"/>
          <w:b/>
          <w:bCs/>
          <w:sz w:val="24"/>
          <w:szCs w:val="24"/>
        </w:rPr>
        <w:t>PCPR</w:t>
      </w:r>
      <w:r w:rsidR="00672D62" w:rsidRPr="000405E4">
        <w:rPr>
          <w:rFonts w:ascii="Times New Roman" w:hAnsi="Times New Roman"/>
          <w:sz w:val="24"/>
          <w:szCs w:val="24"/>
        </w:rPr>
        <w:t xml:space="preserve"> - rozumie się przez to </w:t>
      </w:r>
      <w:r w:rsidRPr="000405E4">
        <w:rPr>
          <w:rFonts w:ascii="Times New Roman" w:hAnsi="Times New Roman"/>
          <w:sz w:val="24"/>
          <w:szCs w:val="24"/>
        </w:rPr>
        <w:t xml:space="preserve">Powiatowe Centrum Pomocy Rodzinie w Mielcu; </w:t>
      </w:r>
    </w:p>
    <w:p w14:paraId="154707AA" w14:textId="77777777" w:rsidR="00200FD9" w:rsidRPr="000405E4" w:rsidRDefault="00200FD9" w:rsidP="00200FD9">
      <w:pPr>
        <w:pStyle w:val="Bezodstpw"/>
        <w:numPr>
          <w:ilvl w:val="0"/>
          <w:numId w:val="1"/>
        </w:numPr>
        <w:spacing w:line="276" w:lineRule="auto"/>
        <w:ind w:left="0" w:firstLine="360"/>
        <w:jc w:val="both"/>
        <w:rPr>
          <w:rFonts w:ascii="Times New Roman" w:hAnsi="Times New Roman"/>
          <w:sz w:val="24"/>
          <w:szCs w:val="24"/>
        </w:rPr>
      </w:pPr>
      <w:r w:rsidRPr="000405E4">
        <w:rPr>
          <w:rFonts w:ascii="Times New Roman" w:hAnsi="Times New Roman"/>
          <w:b/>
          <w:bCs/>
          <w:sz w:val="24"/>
          <w:szCs w:val="24"/>
        </w:rPr>
        <w:t>Dyrektorze PCPR</w:t>
      </w:r>
      <w:r w:rsidRPr="000405E4">
        <w:rPr>
          <w:rFonts w:ascii="Times New Roman" w:hAnsi="Times New Roman"/>
          <w:sz w:val="24"/>
          <w:szCs w:val="24"/>
        </w:rPr>
        <w:t xml:space="preserve"> - rozumie się przez to Dyrektora Powiatowego Centrum Pomocy Rodzinie w Mielcu; </w:t>
      </w:r>
    </w:p>
    <w:p w14:paraId="60FDB742" w14:textId="77777777" w:rsidR="008F32B6" w:rsidRPr="000405E4" w:rsidRDefault="008F32B6" w:rsidP="00024567">
      <w:pPr>
        <w:pStyle w:val="Default"/>
        <w:numPr>
          <w:ilvl w:val="0"/>
          <w:numId w:val="1"/>
        </w:numPr>
        <w:spacing w:line="276" w:lineRule="auto"/>
        <w:ind w:left="0" w:firstLine="284"/>
        <w:jc w:val="both"/>
        <w:rPr>
          <w:rFonts w:ascii="Times New Roman" w:hAnsi="Times New Roman" w:cs="Times New Roman"/>
          <w:b/>
          <w:bCs/>
          <w:strike/>
          <w:color w:val="auto"/>
        </w:rPr>
      </w:pPr>
      <w:r w:rsidRPr="000405E4">
        <w:rPr>
          <w:rFonts w:ascii="Times New Roman" w:hAnsi="Times New Roman" w:cs="Times New Roman"/>
          <w:b/>
          <w:bCs/>
          <w:color w:val="auto"/>
        </w:rPr>
        <w:t xml:space="preserve">sygnaliście </w:t>
      </w:r>
      <w:r w:rsidR="00A85B66" w:rsidRPr="000405E4">
        <w:rPr>
          <w:rFonts w:ascii="Times New Roman" w:hAnsi="Times New Roman" w:cs="Times New Roman"/>
          <w:b/>
          <w:bCs/>
          <w:color w:val="auto"/>
        </w:rPr>
        <w:t>-</w:t>
      </w:r>
      <w:r w:rsidRPr="000405E4">
        <w:rPr>
          <w:rFonts w:ascii="Times New Roman" w:hAnsi="Times New Roman" w:cs="Times New Roman"/>
          <w:color w:val="auto"/>
        </w:rPr>
        <w:t xml:space="preserve"> rozumie się przez to osobę fizyczną zgłaszającą </w:t>
      </w:r>
      <w:r w:rsidR="007B3787" w:rsidRPr="000405E4">
        <w:rPr>
          <w:rFonts w:ascii="Times New Roman" w:hAnsi="Times New Roman" w:cs="Times New Roman"/>
          <w:color w:val="auto"/>
        </w:rPr>
        <w:t>lub ujawniającą</w:t>
      </w:r>
      <w:r w:rsidR="00A85B66" w:rsidRPr="000405E4">
        <w:rPr>
          <w:rFonts w:ascii="Times New Roman" w:hAnsi="Times New Roman" w:cs="Times New Roman"/>
          <w:color w:val="auto"/>
        </w:rPr>
        <w:t xml:space="preserve"> publicznie</w:t>
      </w:r>
      <w:r w:rsidR="007B3787" w:rsidRPr="000405E4">
        <w:rPr>
          <w:rFonts w:ascii="Times New Roman" w:hAnsi="Times New Roman" w:cs="Times New Roman"/>
          <w:color w:val="auto"/>
        </w:rPr>
        <w:t xml:space="preserve"> </w:t>
      </w:r>
      <w:r w:rsidRPr="000405E4">
        <w:rPr>
          <w:rFonts w:ascii="Times New Roman" w:hAnsi="Times New Roman" w:cs="Times New Roman"/>
          <w:color w:val="auto"/>
        </w:rPr>
        <w:t>informację o naruszeniu prawa</w:t>
      </w:r>
      <w:r w:rsidR="00D92404" w:rsidRPr="000405E4">
        <w:rPr>
          <w:rFonts w:ascii="Times New Roman" w:hAnsi="Times New Roman" w:cs="Times New Roman"/>
          <w:color w:val="auto"/>
        </w:rPr>
        <w:t xml:space="preserve">, o którym mowa w </w:t>
      </w:r>
      <w:r w:rsidR="007B3787" w:rsidRPr="000405E4">
        <w:rPr>
          <w:rFonts w:ascii="Times New Roman" w:hAnsi="Times New Roman" w:cs="Times New Roman"/>
          <w:color w:val="auto"/>
        </w:rPr>
        <w:t>art. 4 ustawy</w:t>
      </w:r>
      <w:r w:rsidRPr="000405E4">
        <w:rPr>
          <w:rFonts w:ascii="Times New Roman" w:hAnsi="Times New Roman" w:cs="Times New Roman"/>
          <w:color w:val="auto"/>
        </w:rPr>
        <w:t>, uzyskaną</w:t>
      </w:r>
      <w:r w:rsidR="00784219" w:rsidRPr="000405E4">
        <w:rPr>
          <w:rFonts w:ascii="Times New Roman" w:hAnsi="Times New Roman" w:cs="Times New Roman"/>
          <w:color w:val="auto"/>
        </w:rPr>
        <w:t xml:space="preserve"> </w:t>
      </w:r>
      <w:r w:rsidR="008E07BF" w:rsidRPr="000405E4">
        <w:rPr>
          <w:rFonts w:ascii="Times New Roman" w:hAnsi="Times New Roman" w:cs="Times New Roman"/>
          <w:color w:val="auto"/>
        </w:rPr>
        <w:t xml:space="preserve">               </w:t>
      </w:r>
      <w:r w:rsidRPr="000405E4">
        <w:rPr>
          <w:rFonts w:ascii="Times New Roman" w:hAnsi="Times New Roman" w:cs="Times New Roman"/>
          <w:color w:val="auto"/>
        </w:rPr>
        <w:t>w kontekście związanym z pracą</w:t>
      </w:r>
      <w:r w:rsidR="008E07BF" w:rsidRPr="000405E4">
        <w:rPr>
          <w:rFonts w:ascii="Times New Roman" w:hAnsi="Times New Roman" w:cs="Times New Roman"/>
          <w:color w:val="auto"/>
        </w:rPr>
        <w:t>;</w:t>
      </w:r>
    </w:p>
    <w:p w14:paraId="006C4927" w14:textId="77777777" w:rsidR="008F32B6" w:rsidRPr="000405E4" w:rsidRDefault="008F32B6" w:rsidP="00024567">
      <w:pPr>
        <w:pStyle w:val="Bezodstpw"/>
        <w:numPr>
          <w:ilvl w:val="0"/>
          <w:numId w:val="1"/>
        </w:numPr>
        <w:spacing w:line="276" w:lineRule="auto"/>
        <w:ind w:left="0" w:firstLine="284"/>
        <w:jc w:val="both"/>
        <w:rPr>
          <w:rFonts w:ascii="Times New Roman" w:hAnsi="Times New Roman"/>
          <w:sz w:val="24"/>
          <w:szCs w:val="24"/>
        </w:rPr>
      </w:pPr>
      <w:r w:rsidRPr="000405E4">
        <w:rPr>
          <w:rFonts w:ascii="Times New Roman" w:hAnsi="Times New Roman"/>
          <w:b/>
          <w:bCs/>
          <w:sz w:val="24"/>
          <w:szCs w:val="24"/>
        </w:rPr>
        <w:t>kontekście związanym z pracą</w:t>
      </w:r>
      <w:r w:rsidRPr="000405E4">
        <w:rPr>
          <w:rFonts w:ascii="Times New Roman" w:hAnsi="Times New Roman"/>
          <w:sz w:val="24"/>
          <w:szCs w:val="24"/>
        </w:rPr>
        <w:t xml:space="preserve"> </w:t>
      </w:r>
      <w:r w:rsidR="00A85B66" w:rsidRPr="000405E4">
        <w:rPr>
          <w:rFonts w:ascii="Times New Roman" w:hAnsi="Times New Roman"/>
          <w:sz w:val="24"/>
          <w:szCs w:val="24"/>
        </w:rPr>
        <w:t>-</w:t>
      </w:r>
      <w:r w:rsidRPr="000405E4">
        <w:rPr>
          <w:rFonts w:ascii="Times New Roman" w:hAnsi="Times New Roman"/>
          <w:sz w:val="24"/>
          <w:szCs w:val="24"/>
        </w:rPr>
        <w:t xml:space="preserve"> rozumie się przez to przeszłe, obecne lub przyszłe działania związane z wykonywaniem pracy na podstawie stosunku pracy lub innego stosunku prawnego stanowiącego podstawę świadczenia pracy lub usług lub pełnienia funkcji w </w:t>
      </w:r>
      <w:r w:rsidR="00171FF2" w:rsidRPr="000405E4">
        <w:rPr>
          <w:rFonts w:ascii="Times New Roman" w:hAnsi="Times New Roman"/>
          <w:sz w:val="24"/>
          <w:szCs w:val="24"/>
        </w:rPr>
        <w:t>PCPR</w:t>
      </w:r>
      <w:r w:rsidRPr="000405E4">
        <w:rPr>
          <w:rFonts w:ascii="Times New Roman" w:hAnsi="Times New Roman"/>
          <w:sz w:val="24"/>
          <w:szCs w:val="24"/>
        </w:rPr>
        <w:t xml:space="preserve"> lub na rzecz </w:t>
      </w:r>
      <w:r w:rsidR="00171FF2" w:rsidRPr="000405E4">
        <w:rPr>
          <w:rFonts w:ascii="Times New Roman" w:hAnsi="Times New Roman"/>
          <w:sz w:val="24"/>
          <w:szCs w:val="24"/>
        </w:rPr>
        <w:t>PCPR</w:t>
      </w:r>
      <w:r w:rsidRPr="000405E4">
        <w:rPr>
          <w:rFonts w:ascii="Times New Roman" w:hAnsi="Times New Roman"/>
          <w:sz w:val="24"/>
          <w:szCs w:val="24"/>
        </w:rPr>
        <w:t>, w ramach których uzyskano informację o naruszeniu prawa oraz istnieje możliwość doświadczenia działań odwetowych;</w:t>
      </w:r>
    </w:p>
    <w:p w14:paraId="553F1F67" w14:textId="59798C6D" w:rsidR="00171C82" w:rsidRPr="000405E4" w:rsidRDefault="00171C82" w:rsidP="00024567">
      <w:pPr>
        <w:pStyle w:val="Bezodstpw"/>
        <w:numPr>
          <w:ilvl w:val="0"/>
          <w:numId w:val="1"/>
        </w:numPr>
        <w:spacing w:line="276" w:lineRule="auto"/>
        <w:ind w:left="0" w:firstLine="360"/>
        <w:jc w:val="both"/>
        <w:rPr>
          <w:rFonts w:ascii="Times New Roman" w:hAnsi="Times New Roman"/>
          <w:sz w:val="24"/>
          <w:szCs w:val="24"/>
        </w:rPr>
      </w:pPr>
      <w:r w:rsidRPr="000405E4">
        <w:rPr>
          <w:rFonts w:ascii="Times New Roman" w:hAnsi="Times New Roman"/>
          <w:b/>
          <w:bCs/>
          <w:sz w:val="24"/>
          <w:szCs w:val="24"/>
        </w:rPr>
        <w:t>działaniu następczym</w:t>
      </w:r>
      <w:r w:rsidRPr="000405E4">
        <w:rPr>
          <w:rFonts w:ascii="Times New Roman" w:hAnsi="Times New Roman"/>
          <w:sz w:val="24"/>
          <w:szCs w:val="24"/>
        </w:rPr>
        <w:t xml:space="preserve"> – </w:t>
      </w:r>
      <w:r w:rsidR="00B9172B" w:rsidRPr="000405E4">
        <w:rPr>
          <w:rFonts w:ascii="Times New Roman" w:hAnsi="Times New Roman"/>
          <w:sz w:val="24"/>
          <w:szCs w:val="24"/>
        </w:rPr>
        <w:t xml:space="preserve">rozumie się przez to </w:t>
      </w:r>
      <w:r w:rsidRPr="000405E4">
        <w:rPr>
          <w:rFonts w:ascii="Times New Roman" w:hAnsi="Times New Roman"/>
          <w:sz w:val="24"/>
          <w:szCs w:val="24"/>
        </w:rPr>
        <w:t>działani</w:t>
      </w:r>
      <w:r w:rsidR="00E162B7" w:rsidRPr="000405E4">
        <w:rPr>
          <w:rFonts w:ascii="Times New Roman" w:hAnsi="Times New Roman"/>
          <w:sz w:val="24"/>
          <w:szCs w:val="24"/>
        </w:rPr>
        <w:t>a</w:t>
      </w:r>
      <w:r w:rsidR="003A565C" w:rsidRPr="000405E4">
        <w:rPr>
          <w:rFonts w:ascii="Times New Roman" w:hAnsi="Times New Roman"/>
          <w:sz w:val="24"/>
          <w:szCs w:val="24"/>
        </w:rPr>
        <w:t xml:space="preserve"> podjęte przez PCPR</w:t>
      </w:r>
      <w:r w:rsidR="00E162B7" w:rsidRPr="000405E4">
        <w:rPr>
          <w:rFonts w:ascii="Times New Roman" w:hAnsi="Times New Roman"/>
          <w:sz w:val="24"/>
          <w:szCs w:val="24"/>
        </w:rPr>
        <w:t xml:space="preserve"> polegające na </w:t>
      </w:r>
      <w:r w:rsidRPr="000405E4">
        <w:rPr>
          <w:rFonts w:ascii="Times New Roman" w:hAnsi="Times New Roman"/>
          <w:sz w:val="24"/>
          <w:szCs w:val="24"/>
        </w:rPr>
        <w:t>ocen</w:t>
      </w:r>
      <w:r w:rsidR="00E162B7" w:rsidRPr="000405E4">
        <w:rPr>
          <w:rFonts w:ascii="Times New Roman" w:hAnsi="Times New Roman"/>
          <w:sz w:val="24"/>
          <w:szCs w:val="24"/>
        </w:rPr>
        <w:t>ie</w:t>
      </w:r>
      <w:r w:rsidRPr="000405E4">
        <w:rPr>
          <w:rFonts w:ascii="Times New Roman" w:hAnsi="Times New Roman"/>
          <w:sz w:val="24"/>
          <w:szCs w:val="24"/>
        </w:rPr>
        <w:t xml:space="preserve">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w:t>
      </w:r>
      <w:r w:rsidR="00171FF2" w:rsidRPr="000405E4">
        <w:rPr>
          <w:rFonts w:ascii="Times New Roman" w:hAnsi="Times New Roman"/>
          <w:sz w:val="24"/>
          <w:szCs w:val="24"/>
        </w:rPr>
        <w:t xml:space="preserve"> </w:t>
      </w:r>
      <w:r w:rsidRPr="000405E4">
        <w:rPr>
          <w:rFonts w:ascii="Times New Roman" w:hAnsi="Times New Roman"/>
          <w:sz w:val="24"/>
          <w:szCs w:val="24"/>
        </w:rPr>
        <w:t xml:space="preserve">w ramach </w:t>
      </w:r>
      <w:r w:rsidR="00E162B7" w:rsidRPr="000405E4">
        <w:rPr>
          <w:rFonts w:ascii="Times New Roman" w:hAnsi="Times New Roman"/>
          <w:sz w:val="24"/>
          <w:szCs w:val="24"/>
        </w:rPr>
        <w:t>Procedury wewnętrznej zgłoszeń</w:t>
      </w:r>
      <w:r w:rsidRPr="000405E4">
        <w:rPr>
          <w:rFonts w:ascii="Times New Roman" w:hAnsi="Times New Roman"/>
          <w:sz w:val="24"/>
          <w:szCs w:val="24"/>
        </w:rPr>
        <w:t xml:space="preserve"> lub procedury przyjmowania zgłoszeń zewnętrznych i podejmowania działań następczych;</w:t>
      </w:r>
    </w:p>
    <w:p w14:paraId="71A4A222" w14:textId="3ED50750" w:rsidR="006D7AB1" w:rsidRPr="000405E4" w:rsidRDefault="006D7AB1" w:rsidP="00024567">
      <w:pPr>
        <w:pStyle w:val="Akapitzlist"/>
        <w:numPr>
          <w:ilvl w:val="0"/>
          <w:numId w:val="1"/>
        </w:numPr>
        <w:spacing w:after="0" w:line="276" w:lineRule="auto"/>
        <w:ind w:left="0" w:firstLine="360"/>
        <w:jc w:val="both"/>
        <w:rPr>
          <w:rFonts w:ascii="Times New Roman" w:hAnsi="Times New Roman"/>
          <w:sz w:val="24"/>
          <w:szCs w:val="24"/>
        </w:rPr>
      </w:pPr>
      <w:r w:rsidRPr="000405E4">
        <w:rPr>
          <w:rFonts w:ascii="Times New Roman" w:eastAsia="Helvetica" w:hAnsi="Times New Roman"/>
          <w:b/>
          <w:bCs/>
          <w:sz w:val="24"/>
          <w:szCs w:val="24"/>
        </w:rPr>
        <w:t>działaniu odwetowym</w:t>
      </w:r>
      <w:r w:rsidRPr="000405E4">
        <w:rPr>
          <w:rFonts w:ascii="Times New Roman" w:eastAsia="Helvetica" w:hAnsi="Times New Roman"/>
          <w:sz w:val="24"/>
          <w:szCs w:val="24"/>
        </w:rPr>
        <w:t xml:space="preserve"> </w:t>
      </w:r>
      <w:r w:rsidR="00A85B66" w:rsidRPr="000405E4">
        <w:rPr>
          <w:rFonts w:ascii="Times New Roman" w:eastAsia="Helvetica" w:hAnsi="Times New Roman"/>
          <w:sz w:val="24"/>
          <w:szCs w:val="24"/>
        </w:rPr>
        <w:t>-</w:t>
      </w:r>
      <w:r w:rsidRPr="000405E4">
        <w:rPr>
          <w:rFonts w:ascii="Times New Roman" w:eastAsia="Helvetica" w:hAnsi="Times New Roman"/>
          <w:sz w:val="24"/>
          <w:szCs w:val="24"/>
        </w:rPr>
        <w:t xml:space="preserve"> rozumie się przez to bezpośrednie lub pośrednie działanie lub zaniechanie w kontekście związanym z pracą, które jest spowodowane zgłoszeniem wewnętrznym</w:t>
      </w:r>
      <w:r w:rsidR="003A565C" w:rsidRPr="000405E4">
        <w:rPr>
          <w:rFonts w:ascii="Times New Roman" w:eastAsia="Helvetica" w:hAnsi="Times New Roman"/>
          <w:sz w:val="24"/>
          <w:szCs w:val="24"/>
        </w:rPr>
        <w:t xml:space="preserve"> lub ujawnieniem publicznym</w:t>
      </w:r>
      <w:r w:rsidR="005B08BB">
        <w:rPr>
          <w:rFonts w:ascii="Times New Roman" w:eastAsia="Helvetica" w:hAnsi="Times New Roman"/>
          <w:sz w:val="24"/>
          <w:szCs w:val="24"/>
        </w:rPr>
        <w:t xml:space="preserve"> </w:t>
      </w:r>
      <w:r w:rsidRPr="000405E4">
        <w:rPr>
          <w:rFonts w:ascii="Times New Roman" w:eastAsia="Helvetica" w:hAnsi="Times New Roman"/>
          <w:sz w:val="24"/>
          <w:szCs w:val="24"/>
        </w:rPr>
        <w:t>i które narusza lub może naruszyć prawa sygnalisty lub wyrządza lub może wyrządzić mu nieuzasadnioną szkodę, w tym także niezasadne inicjowanie postępowań przeciwko sygnaliście;</w:t>
      </w:r>
    </w:p>
    <w:p w14:paraId="53ECF759" w14:textId="77777777" w:rsidR="006D7AB1" w:rsidRPr="000405E4" w:rsidRDefault="006D7AB1" w:rsidP="00024567">
      <w:pPr>
        <w:pStyle w:val="Bezodstpw"/>
        <w:numPr>
          <w:ilvl w:val="0"/>
          <w:numId w:val="1"/>
        </w:numPr>
        <w:spacing w:line="276" w:lineRule="auto"/>
        <w:ind w:left="0" w:firstLine="426"/>
        <w:jc w:val="both"/>
        <w:rPr>
          <w:rFonts w:ascii="Times New Roman" w:hAnsi="Times New Roman"/>
          <w:sz w:val="24"/>
          <w:szCs w:val="24"/>
        </w:rPr>
      </w:pPr>
      <w:r w:rsidRPr="000405E4">
        <w:rPr>
          <w:rFonts w:ascii="Times New Roman" w:hAnsi="Times New Roman"/>
          <w:b/>
          <w:bCs/>
          <w:sz w:val="24"/>
          <w:szCs w:val="24"/>
        </w:rPr>
        <w:t>informacji o naruszeniu prawa</w:t>
      </w:r>
      <w:r w:rsidRPr="000405E4">
        <w:rPr>
          <w:rFonts w:ascii="Times New Roman" w:hAnsi="Times New Roman"/>
          <w:sz w:val="24"/>
          <w:szCs w:val="24"/>
        </w:rPr>
        <w:t xml:space="preserve"> - </w:t>
      </w:r>
      <w:r w:rsidR="00B9172B" w:rsidRPr="000405E4">
        <w:rPr>
          <w:rFonts w:ascii="Times New Roman" w:hAnsi="Times New Roman"/>
          <w:sz w:val="24"/>
          <w:szCs w:val="24"/>
        </w:rPr>
        <w:t xml:space="preserve">rozumie się przez to </w:t>
      </w:r>
      <w:r w:rsidRPr="000405E4">
        <w:rPr>
          <w:rFonts w:ascii="Times New Roman" w:hAnsi="Times New Roman"/>
          <w:sz w:val="24"/>
          <w:szCs w:val="24"/>
        </w:rPr>
        <w:t xml:space="preserve">informację, w tym uzasadnione podejrzenie dotyczące zaistniałego lub potencjalnego naruszenia prawa, do którego doszło lub prawdopodobnie dojdzie w </w:t>
      </w:r>
      <w:r w:rsidR="00171FF2" w:rsidRPr="000405E4">
        <w:rPr>
          <w:rFonts w:ascii="Times New Roman" w:hAnsi="Times New Roman"/>
          <w:sz w:val="24"/>
          <w:szCs w:val="24"/>
        </w:rPr>
        <w:t>PCPR</w:t>
      </w:r>
      <w:r w:rsidRPr="000405E4">
        <w:rPr>
          <w:rFonts w:ascii="Times New Roman" w:hAnsi="Times New Roman"/>
          <w:sz w:val="24"/>
          <w:szCs w:val="24"/>
        </w:rPr>
        <w:t xml:space="preserve">, w którym sygnalista uczestniczył </w:t>
      </w:r>
      <w:r w:rsidR="00784219" w:rsidRPr="000405E4">
        <w:rPr>
          <w:rFonts w:ascii="Times New Roman" w:hAnsi="Times New Roman"/>
          <w:sz w:val="24"/>
          <w:szCs w:val="24"/>
        </w:rPr>
        <w:t xml:space="preserve">       </w:t>
      </w:r>
      <w:r w:rsidRPr="000405E4">
        <w:rPr>
          <w:rFonts w:ascii="Times New Roman" w:hAnsi="Times New Roman"/>
          <w:sz w:val="24"/>
          <w:szCs w:val="24"/>
        </w:rPr>
        <w:t>w procesie rekrutacji lub innych negocjacji poprzedzających zawarcie umowy, pracuje lub pracował, lub w innym podmiocie prawny, z którym sygnalista utrzymuje lub utrzymywał kontakt w kontekście związanym z pracą, lub informację dotyczącą próby ukrycia takiego naruszenia prawa;</w:t>
      </w:r>
    </w:p>
    <w:p w14:paraId="44D9FB0E" w14:textId="77777777" w:rsidR="00171C82" w:rsidRPr="000405E4" w:rsidRDefault="00171C82" w:rsidP="00024567">
      <w:pPr>
        <w:pStyle w:val="Bezodstpw"/>
        <w:numPr>
          <w:ilvl w:val="0"/>
          <w:numId w:val="1"/>
        </w:numPr>
        <w:spacing w:line="276" w:lineRule="auto"/>
        <w:ind w:left="0" w:firstLine="360"/>
        <w:jc w:val="both"/>
        <w:rPr>
          <w:rFonts w:ascii="Times New Roman" w:hAnsi="Times New Roman"/>
          <w:sz w:val="24"/>
          <w:szCs w:val="24"/>
        </w:rPr>
      </w:pPr>
      <w:r w:rsidRPr="000405E4">
        <w:rPr>
          <w:rFonts w:ascii="Times New Roman" w:hAnsi="Times New Roman"/>
          <w:b/>
          <w:bCs/>
          <w:sz w:val="24"/>
          <w:szCs w:val="24"/>
        </w:rPr>
        <w:t>informacji zwrotnej</w:t>
      </w:r>
      <w:r w:rsidRPr="000405E4">
        <w:rPr>
          <w:rFonts w:ascii="Times New Roman" w:hAnsi="Times New Roman"/>
          <w:sz w:val="24"/>
          <w:szCs w:val="24"/>
        </w:rPr>
        <w:t xml:space="preserve"> – </w:t>
      </w:r>
      <w:r w:rsidR="00B9172B" w:rsidRPr="000405E4">
        <w:rPr>
          <w:rFonts w:ascii="Times New Roman" w:hAnsi="Times New Roman"/>
          <w:sz w:val="24"/>
          <w:szCs w:val="24"/>
        </w:rPr>
        <w:t>rozumie się przez to przekazanie</w:t>
      </w:r>
      <w:r w:rsidRPr="000405E4">
        <w:rPr>
          <w:rFonts w:ascii="Times New Roman" w:hAnsi="Times New Roman"/>
          <w:sz w:val="24"/>
          <w:szCs w:val="24"/>
        </w:rPr>
        <w:t xml:space="preserve"> sygnaliście </w:t>
      </w:r>
      <w:r w:rsidR="00B9172B" w:rsidRPr="000405E4">
        <w:rPr>
          <w:rFonts w:ascii="Times New Roman" w:hAnsi="Times New Roman"/>
          <w:sz w:val="24"/>
          <w:szCs w:val="24"/>
        </w:rPr>
        <w:t>informacji</w:t>
      </w:r>
      <w:r w:rsidRPr="000405E4">
        <w:rPr>
          <w:rFonts w:ascii="Times New Roman" w:hAnsi="Times New Roman"/>
          <w:sz w:val="24"/>
          <w:szCs w:val="24"/>
        </w:rPr>
        <w:t xml:space="preserve"> na temat planowanych lub podjętych działań następczych i powodów takich działań;</w:t>
      </w:r>
    </w:p>
    <w:p w14:paraId="79812D3C" w14:textId="77777777" w:rsidR="000E128B" w:rsidRPr="000405E4" w:rsidRDefault="000E128B" w:rsidP="00024567">
      <w:pPr>
        <w:pStyle w:val="Bezodstpw"/>
        <w:numPr>
          <w:ilvl w:val="0"/>
          <w:numId w:val="1"/>
        </w:numPr>
        <w:spacing w:line="276" w:lineRule="auto"/>
        <w:ind w:left="0" w:firstLine="0"/>
        <w:jc w:val="both"/>
        <w:rPr>
          <w:rFonts w:ascii="Times New Roman" w:hAnsi="Times New Roman"/>
          <w:sz w:val="24"/>
          <w:szCs w:val="24"/>
        </w:rPr>
      </w:pPr>
      <w:r w:rsidRPr="000405E4">
        <w:rPr>
          <w:rFonts w:ascii="Times New Roman" w:hAnsi="Times New Roman"/>
          <w:b/>
          <w:bCs/>
          <w:sz w:val="24"/>
          <w:szCs w:val="24"/>
        </w:rPr>
        <w:t xml:space="preserve">osobie, której dotyczy zgłoszenie </w:t>
      </w:r>
      <w:r w:rsidRPr="000405E4">
        <w:rPr>
          <w:rFonts w:ascii="Times New Roman" w:hAnsi="Times New Roman"/>
          <w:sz w:val="24"/>
          <w:szCs w:val="24"/>
        </w:rPr>
        <w:t xml:space="preserve">– rozumie się przez to osobę fizyczną, osobę prawną lub jednostkę organizacyjną nieposiadającą osobowości prawnej, której ustawa przyznaje zdolność prawną, wskazaną w zgłoszeniu lub ujawnieniu publicznym jako osoba, </w:t>
      </w:r>
      <w:r w:rsidRPr="000405E4">
        <w:rPr>
          <w:rFonts w:ascii="Times New Roman" w:hAnsi="Times New Roman"/>
          <w:sz w:val="24"/>
          <w:szCs w:val="24"/>
        </w:rPr>
        <w:lastRenderedPageBreak/>
        <w:t>która dopuściła się naruszenia prawa, lub jako osoba, z którą osoba, która dopuściła się naruszenia prawa, jest powiązana;</w:t>
      </w:r>
    </w:p>
    <w:p w14:paraId="6BB15F3D" w14:textId="77777777" w:rsidR="000E128B" w:rsidRPr="000405E4" w:rsidRDefault="000E128B" w:rsidP="00024567">
      <w:pPr>
        <w:pStyle w:val="Akapitzlist"/>
        <w:numPr>
          <w:ilvl w:val="0"/>
          <w:numId w:val="1"/>
        </w:numPr>
        <w:spacing w:after="0" w:line="276" w:lineRule="auto"/>
        <w:ind w:left="0" w:firstLine="360"/>
        <w:jc w:val="both"/>
        <w:rPr>
          <w:rFonts w:ascii="Times New Roman" w:hAnsi="Times New Roman"/>
          <w:sz w:val="24"/>
          <w:szCs w:val="24"/>
        </w:rPr>
      </w:pPr>
      <w:r w:rsidRPr="000405E4">
        <w:rPr>
          <w:rFonts w:ascii="Times New Roman" w:eastAsia="Helvetica" w:hAnsi="Times New Roman"/>
          <w:b/>
          <w:bCs/>
          <w:sz w:val="24"/>
          <w:szCs w:val="24"/>
        </w:rPr>
        <w:t>osobie pomagającej w</w:t>
      </w:r>
      <w:r w:rsidR="00092466" w:rsidRPr="000405E4">
        <w:rPr>
          <w:rFonts w:ascii="Times New Roman" w:eastAsia="Helvetica" w:hAnsi="Times New Roman"/>
          <w:b/>
          <w:bCs/>
          <w:sz w:val="24"/>
          <w:szCs w:val="24"/>
        </w:rPr>
        <w:t xml:space="preserve"> </w:t>
      </w:r>
      <w:r w:rsidRPr="000405E4">
        <w:rPr>
          <w:rFonts w:ascii="Times New Roman" w:eastAsia="Helvetica" w:hAnsi="Times New Roman"/>
          <w:b/>
          <w:bCs/>
          <w:sz w:val="24"/>
          <w:szCs w:val="24"/>
        </w:rPr>
        <w:t>dokonaniu zgłoszenia</w:t>
      </w:r>
      <w:r w:rsidRPr="000405E4">
        <w:rPr>
          <w:rFonts w:ascii="Times New Roman" w:eastAsia="Helvetica" w:hAnsi="Times New Roman"/>
          <w:sz w:val="24"/>
          <w:szCs w:val="24"/>
        </w:rPr>
        <w:t xml:space="preserve"> – rozumie się przez to osobę fizyczną, która pomaga sygnaliście w</w:t>
      </w:r>
      <w:r w:rsidR="00092466" w:rsidRPr="000405E4">
        <w:rPr>
          <w:rFonts w:ascii="Times New Roman" w:eastAsia="Helvetica" w:hAnsi="Times New Roman"/>
          <w:sz w:val="24"/>
          <w:szCs w:val="24"/>
        </w:rPr>
        <w:t xml:space="preserve"> </w:t>
      </w:r>
      <w:r w:rsidRPr="000405E4">
        <w:rPr>
          <w:rFonts w:ascii="Times New Roman" w:eastAsia="Helvetica" w:hAnsi="Times New Roman"/>
          <w:sz w:val="24"/>
          <w:szCs w:val="24"/>
        </w:rPr>
        <w:t>zgłoszeniu wewnętrznym w</w:t>
      </w:r>
      <w:r w:rsidR="00092466" w:rsidRPr="000405E4">
        <w:rPr>
          <w:rFonts w:ascii="Times New Roman" w:eastAsia="Helvetica" w:hAnsi="Times New Roman"/>
          <w:sz w:val="24"/>
          <w:szCs w:val="24"/>
        </w:rPr>
        <w:t xml:space="preserve"> </w:t>
      </w:r>
      <w:r w:rsidRPr="000405E4">
        <w:rPr>
          <w:rFonts w:ascii="Times New Roman" w:eastAsia="Helvetica" w:hAnsi="Times New Roman"/>
          <w:sz w:val="24"/>
          <w:szCs w:val="24"/>
        </w:rPr>
        <w:t>kontekście związanym z pracą i której pomoc nie powinna zostać ujawniona;</w:t>
      </w:r>
    </w:p>
    <w:p w14:paraId="0E9F9E86" w14:textId="77777777" w:rsidR="000E128B" w:rsidRPr="000405E4" w:rsidRDefault="000E128B" w:rsidP="00024567">
      <w:pPr>
        <w:pStyle w:val="Akapitzlist"/>
        <w:numPr>
          <w:ilvl w:val="0"/>
          <w:numId w:val="1"/>
        </w:numPr>
        <w:spacing w:after="0" w:line="276" w:lineRule="auto"/>
        <w:ind w:left="0" w:firstLine="284"/>
        <w:jc w:val="both"/>
        <w:rPr>
          <w:rFonts w:ascii="Times New Roman" w:hAnsi="Times New Roman"/>
          <w:sz w:val="24"/>
          <w:szCs w:val="24"/>
        </w:rPr>
      </w:pPr>
      <w:r w:rsidRPr="000405E4">
        <w:rPr>
          <w:rFonts w:ascii="Times New Roman" w:eastAsia="Helvetica" w:hAnsi="Times New Roman"/>
          <w:b/>
          <w:bCs/>
          <w:sz w:val="24"/>
          <w:szCs w:val="24"/>
        </w:rPr>
        <w:t>osobie powiązanej z</w:t>
      </w:r>
      <w:r w:rsidR="00092466" w:rsidRPr="000405E4">
        <w:rPr>
          <w:rFonts w:ascii="Times New Roman" w:eastAsia="Helvetica" w:hAnsi="Times New Roman"/>
          <w:b/>
          <w:bCs/>
          <w:sz w:val="24"/>
          <w:szCs w:val="24"/>
        </w:rPr>
        <w:t xml:space="preserve"> </w:t>
      </w:r>
      <w:r w:rsidRPr="000405E4">
        <w:rPr>
          <w:rFonts w:ascii="Times New Roman" w:eastAsia="Helvetica" w:hAnsi="Times New Roman"/>
          <w:b/>
          <w:bCs/>
          <w:sz w:val="24"/>
          <w:szCs w:val="24"/>
        </w:rPr>
        <w:t>sygnalistą</w:t>
      </w:r>
      <w:r w:rsidRPr="000405E4">
        <w:rPr>
          <w:rFonts w:ascii="Times New Roman" w:eastAsia="Helvetica" w:hAnsi="Times New Roman"/>
          <w:sz w:val="24"/>
          <w:szCs w:val="24"/>
        </w:rPr>
        <w:t xml:space="preserve"> </w:t>
      </w:r>
      <w:r w:rsidR="00A85B66" w:rsidRPr="000405E4">
        <w:rPr>
          <w:rFonts w:ascii="Times New Roman" w:eastAsia="Helvetica" w:hAnsi="Times New Roman"/>
          <w:sz w:val="24"/>
          <w:szCs w:val="24"/>
        </w:rPr>
        <w:t>-</w:t>
      </w:r>
      <w:r w:rsidRPr="000405E4">
        <w:rPr>
          <w:rFonts w:ascii="Times New Roman" w:eastAsia="Helvetica" w:hAnsi="Times New Roman"/>
          <w:sz w:val="24"/>
          <w:szCs w:val="24"/>
        </w:rPr>
        <w:t xml:space="preserve"> rozumie się przez to osobę fizyczną, która może doświadczyć działań odwetowych, w tym współpracownika lub członka rodziny sygnalisty;</w:t>
      </w:r>
    </w:p>
    <w:p w14:paraId="1C913BCB" w14:textId="77777777" w:rsidR="00AF1C1B" w:rsidRPr="000405E4" w:rsidRDefault="00171C82" w:rsidP="00024567">
      <w:pPr>
        <w:pStyle w:val="Akapitzlist"/>
        <w:numPr>
          <w:ilvl w:val="0"/>
          <w:numId w:val="1"/>
        </w:numPr>
        <w:spacing w:after="0" w:line="276" w:lineRule="auto"/>
        <w:ind w:left="0" w:firstLine="360"/>
        <w:jc w:val="both"/>
        <w:rPr>
          <w:rFonts w:ascii="Times New Roman" w:hAnsi="Times New Roman"/>
          <w:sz w:val="24"/>
          <w:szCs w:val="24"/>
        </w:rPr>
      </w:pPr>
      <w:r w:rsidRPr="000405E4">
        <w:rPr>
          <w:rFonts w:ascii="Times New Roman" w:hAnsi="Times New Roman"/>
          <w:b/>
          <w:bCs/>
          <w:sz w:val="24"/>
          <w:szCs w:val="24"/>
        </w:rPr>
        <w:t>organie publicznym</w:t>
      </w:r>
      <w:r w:rsidRPr="000405E4">
        <w:rPr>
          <w:rFonts w:ascii="Times New Roman" w:hAnsi="Times New Roman"/>
          <w:sz w:val="24"/>
          <w:szCs w:val="24"/>
        </w:rPr>
        <w:t xml:space="preserve"> </w:t>
      </w:r>
      <w:r w:rsidR="00A85B66" w:rsidRPr="000405E4">
        <w:rPr>
          <w:rFonts w:ascii="Times New Roman" w:hAnsi="Times New Roman"/>
          <w:sz w:val="24"/>
          <w:szCs w:val="24"/>
        </w:rPr>
        <w:t>-</w:t>
      </w:r>
      <w:r w:rsidRPr="000405E4">
        <w:rPr>
          <w:rFonts w:ascii="Times New Roman" w:hAnsi="Times New Roman"/>
          <w:sz w:val="24"/>
          <w:szCs w:val="24"/>
        </w:rPr>
        <w:t xml:space="preserve"> </w:t>
      </w:r>
      <w:r w:rsidR="000E128B" w:rsidRPr="000405E4">
        <w:rPr>
          <w:rFonts w:ascii="Times New Roman" w:eastAsia="Helvetica" w:hAnsi="Times New Roman"/>
          <w:sz w:val="24"/>
          <w:szCs w:val="24"/>
        </w:rPr>
        <w:t xml:space="preserve">rozumie się przez to </w:t>
      </w:r>
      <w:r w:rsidRPr="000405E4">
        <w:rPr>
          <w:rFonts w:ascii="Times New Roman" w:hAnsi="Times New Roman"/>
          <w:sz w:val="24"/>
          <w:szCs w:val="24"/>
        </w:rPr>
        <w:t>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w:t>
      </w:r>
    </w:p>
    <w:p w14:paraId="0AAFAEAB" w14:textId="77777777" w:rsidR="00AF1C1B" w:rsidRPr="000405E4" w:rsidRDefault="00B0525D" w:rsidP="00024567">
      <w:pPr>
        <w:pStyle w:val="Akapitzlist"/>
        <w:numPr>
          <w:ilvl w:val="0"/>
          <w:numId w:val="1"/>
        </w:numPr>
        <w:spacing w:after="0" w:line="276" w:lineRule="auto"/>
        <w:ind w:left="0" w:firstLine="360"/>
        <w:jc w:val="both"/>
        <w:rPr>
          <w:rFonts w:ascii="Times New Roman" w:hAnsi="Times New Roman"/>
          <w:sz w:val="24"/>
          <w:szCs w:val="24"/>
        </w:rPr>
      </w:pPr>
      <w:r w:rsidRPr="000405E4">
        <w:rPr>
          <w:rFonts w:ascii="Times New Roman" w:hAnsi="Times New Roman"/>
          <w:b/>
          <w:bCs/>
          <w:sz w:val="24"/>
          <w:szCs w:val="24"/>
        </w:rPr>
        <w:t>zgłoszeniu anonimowym</w:t>
      </w:r>
      <w:r w:rsidRPr="000405E4">
        <w:rPr>
          <w:rFonts w:ascii="Times New Roman" w:hAnsi="Times New Roman"/>
          <w:sz w:val="24"/>
          <w:szCs w:val="24"/>
        </w:rPr>
        <w:t xml:space="preserve"> </w:t>
      </w:r>
      <w:r w:rsidR="00A85B66" w:rsidRPr="000405E4">
        <w:rPr>
          <w:rFonts w:ascii="Times New Roman" w:hAnsi="Times New Roman"/>
          <w:sz w:val="24"/>
          <w:szCs w:val="24"/>
        </w:rPr>
        <w:t>-</w:t>
      </w:r>
      <w:r w:rsidRPr="000405E4">
        <w:rPr>
          <w:rFonts w:ascii="Times New Roman" w:hAnsi="Times New Roman"/>
          <w:sz w:val="24"/>
          <w:szCs w:val="24"/>
        </w:rPr>
        <w:t xml:space="preserve"> </w:t>
      </w:r>
      <w:r w:rsidR="000E128B" w:rsidRPr="000405E4">
        <w:rPr>
          <w:rFonts w:ascii="Times New Roman" w:eastAsia="Helvetica" w:hAnsi="Times New Roman"/>
          <w:sz w:val="24"/>
          <w:szCs w:val="24"/>
        </w:rPr>
        <w:t xml:space="preserve">rozumie się przez to </w:t>
      </w:r>
      <w:r w:rsidRPr="000405E4">
        <w:rPr>
          <w:rFonts w:ascii="Times New Roman" w:hAnsi="Times New Roman"/>
          <w:sz w:val="24"/>
          <w:szCs w:val="24"/>
        </w:rPr>
        <w:t>zgłoszenie wewnętrzne anonimowe, czyli zgłoszenie niezawierające imienia, nazwiska oraz danych kontaktowych (adresu korespondencyjnego);</w:t>
      </w:r>
    </w:p>
    <w:p w14:paraId="10CC9A62" w14:textId="77777777" w:rsidR="004C5312" w:rsidRPr="000405E4" w:rsidRDefault="00CC3BD5" w:rsidP="00024567">
      <w:pPr>
        <w:pStyle w:val="Akapitzlist"/>
        <w:numPr>
          <w:ilvl w:val="0"/>
          <w:numId w:val="1"/>
        </w:numPr>
        <w:spacing w:after="0" w:line="276" w:lineRule="auto"/>
        <w:ind w:left="0" w:firstLine="360"/>
        <w:jc w:val="both"/>
        <w:rPr>
          <w:rFonts w:ascii="Times New Roman" w:hAnsi="Times New Roman"/>
          <w:sz w:val="24"/>
          <w:szCs w:val="24"/>
        </w:rPr>
      </w:pPr>
      <w:r w:rsidRPr="008604B8">
        <w:rPr>
          <w:rFonts w:ascii="Times New Roman" w:hAnsi="Times New Roman"/>
          <w:b/>
          <w:bCs/>
          <w:sz w:val="24"/>
          <w:szCs w:val="24"/>
        </w:rPr>
        <w:t xml:space="preserve"> </w:t>
      </w:r>
      <w:r w:rsidR="004C5312" w:rsidRPr="008604B8">
        <w:rPr>
          <w:rFonts w:ascii="Times New Roman" w:hAnsi="Times New Roman"/>
          <w:b/>
          <w:bCs/>
          <w:sz w:val="24"/>
          <w:szCs w:val="24"/>
        </w:rPr>
        <w:t>zgłoszeniu</w:t>
      </w:r>
      <w:r w:rsidR="004C5312" w:rsidRPr="000405E4">
        <w:rPr>
          <w:rFonts w:ascii="Times New Roman" w:hAnsi="Times New Roman"/>
          <w:sz w:val="24"/>
          <w:szCs w:val="24"/>
        </w:rPr>
        <w:t xml:space="preserve"> </w:t>
      </w:r>
      <w:r w:rsidR="00A85B66" w:rsidRPr="000405E4">
        <w:rPr>
          <w:rFonts w:ascii="Times New Roman" w:hAnsi="Times New Roman"/>
          <w:sz w:val="24"/>
          <w:szCs w:val="24"/>
        </w:rPr>
        <w:t>- n</w:t>
      </w:r>
      <w:r w:rsidR="004C5312" w:rsidRPr="000405E4">
        <w:rPr>
          <w:rFonts w:ascii="Times New Roman" w:hAnsi="Times New Roman"/>
          <w:sz w:val="24"/>
          <w:szCs w:val="24"/>
        </w:rPr>
        <w:t>ależy przez to rozumieć ustne lub pisemne zgłoszenie wewnętrzne lub zgłoszenie zewnętrzne, przekazane zgodnie z wymogami określonymi w ustawie;</w:t>
      </w:r>
    </w:p>
    <w:p w14:paraId="144B674A" w14:textId="77777777" w:rsidR="00AF1C1B" w:rsidRPr="000405E4" w:rsidRDefault="00CC3BD5" w:rsidP="00024567">
      <w:pPr>
        <w:pStyle w:val="Akapitzlist"/>
        <w:numPr>
          <w:ilvl w:val="0"/>
          <w:numId w:val="1"/>
        </w:numPr>
        <w:spacing w:after="0" w:line="276" w:lineRule="auto"/>
        <w:ind w:left="0" w:firstLine="360"/>
        <w:jc w:val="both"/>
        <w:rPr>
          <w:rFonts w:ascii="Times New Roman" w:hAnsi="Times New Roman"/>
          <w:sz w:val="24"/>
          <w:szCs w:val="24"/>
        </w:rPr>
      </w:pPr>
      <w:r w:rsidRPr="000405E4">
        <w:rPr>
          <w:rFonts w:ascii="Times New Roman" w:hAnsi="Times New Roman"/>
          <w:b/>
          <w:bCs/>
          <w:sz w:val="24"/>
          <w:szCs w:val="24"/>
        </w:rPr>
        <w:t xml:space="preserve"> </w:t>
      </w:r>
      <w:r w:rsidR="00B0525D" w:rsidRPr="000405E4">
        <w:rPr>
          <w:rFonts w:ascii="Times New Roman" w:hAnsi="Times New Roman"/>
          <w:b/>
          <w:bCs/>
          <w:sz w:val="24"/>
          <w:szCs w:val="24"/>
        </w:rPr>
        <w:t>zgłoszeniu wewnętrznym –</w:t>
      </w:r>
      <w:r w:rsidR="00B0525D" w:rsidRPr="000405E4">
        <w:rPr>
          <w:rFonts w:ascii="Times New Roman" w:hAnsi="Times New Roman"/>
          <w:sz w:val="24"/>
          <w:szCs w:val="24"/>
        </w:rPr>
        <w:t xml:space="preserve"> </w:t>
      </w:r>
      <w:r w:rsidR="000E128B" w:rsidRPr="000405E4">
        <w:rPr>
          <w:rFonts w:ascii="Times New Roman" w:eastAsia="Helvetica" w:hAnsi="Times New Roman"/>
          <w:sz w:val="24"/>
          <w:szCs w:val="24"/>
        </w:rPr>
        <w:t xml:space="preserve">rozumie się przez to </w:t>
      </w:r>
      <w:r w:rsidR="00B0525D" w:rsidRPr="000405E4">
        <w:rPr>
          <w:rFonts w:ascii="Times New Roman" w:hAnsi="Times New Roman"/>
          <w:sz w:val="24"/>
          <w:szCs w:val="24"/>
        </w:rPr>
        <w:t xml:space="preserve">ustne lub pisemne przekazanie informacji o naruszeniu prawa uzyskane w kontekście związanym z pracą upoważnionemu podmiotowi w </w:t>
      </w:r>
      <w:r w:rsidR="00171FF2" w:rsidRPr="000405E4">
        <w:rPr>
          <w:rFonts w:ascii="Times New Roman" w:hAnsi="Times New Roman"/>
          <w:sz w:val="24"/>
          <w:szCs w:val="24"/>
        </w:rPr>
        <w:t>PCPR</w:t>
      </w:r>
      <w:r w:rsidR="00B0525D" w:rsidRPr="000405E4">
        <w:rPr>
          <w:rFonts w:ascii="Times New Roman" w:hAnsi="Times New Roman"/>
          <w:sz w:val="24"/>
          <w:szCs w:val="24"/>
        </w:rPr>
        <w:t>;</w:t>
      </w:r>
    </w:p>
    <w:p w14:paraId="2BC63283" w14:textId="77777777" w:rsidR="00AF1C1B" w:rsidRPr="000405E4" w:rsidRDefault="00CC3BD5" w:rsidP="00024567">
      <w:pPr>
        <w:pStyle w:val="Akapitzlist"/>
        <w:numPr>
          <w:ilvl w:val="0"/>
          <w:numId w:val="1"/>
        </w:numPr>
        <w:spacing w:after="0" w:line="276" w:lineRule="auto"/>
        <w:ind w:left="0" w:firstLine="360"/>
        <w:jc w:val="both"/>
        <w:rPr>
          <w:rFonts w:ascii="Times New Roman" w:hAnsi="Times New Roman"/>
          <w:sz w:val="24"/>
          <w:szCs w:val="24"/>
        </w:rPr>
      </w:pPr>
      <w:r w:rsidRPr="000405E4">
        <w:rPr>
          <w:rFonts w:ascii="Times New Roman" w:hAnsi="Times New Roman"/>
          <w:b/>
          <w:bCs/>
          <w:sz w:val="24"/>
          <w:szCs w:val="24"/>
        </w:rPr>
        <w:t xml:space="preserve"> </w:t>
      </w:r>
      <w:r w:rsidR="00B0525D" w:rsidRPr="000405E4">
        <w:rPr>
          <w:rFonts w:ascii="Times New Roman" w:hAnsi="Times New Roman"/>
          <w:b/>
          <w:bCs/>
          <w:sz w:val="24"/>
          <w:szCs w:val="24"/>
        </w:rPr>
        <w:t>zgłoszeniu zewnętrznym</w:t>
      </w:r>
      <w:r w:rsidR="00B0525D" w:rsidRPr="000405E4">
        <w:rPr>
          <w:rFonts w:ascii="Times New Roman" w:hAnsi="Times New Roman"/>
          <w:sz w:val="24"/>
          <w:szCs w:val="24"/>
        </w:rPr>
        <w:t xml:space="preserve"> – </w:t>
      </w:r>
      <w:r w:rsidR="000E128B" w:rsidRPr="000405E4">
        <w:rPr>
          <w:rFonts w:ascii="Times New Roman" w:eastAsia="Helvetica" w:hAnsi="Times New Roman"/>
          <w:sz w:val="24"/>
          <w:szCs w:val="24"/>
        </w:rPr>
        <w:t xml:space="preserve">rozumie się przez to </w:t>
      </w:r>
      <w:r w:rsidR="00B0525D" w:rsidRPr="000405E4">
        <w:rPr>
          <w:rFonts w:ascii="Times New Roman" w:hAnsi="Times New Roman"/>
          <w:sz w:val="24"/>
          <w:szCs w:val="24"/>
        </w:rPr>
        <w:t>ustne lub pisemne przekazanie Rzecznikowi Praw Obywatelskich albo organowi publicznemu informacji o naruszeniu prawa;</w:t>
      </w:r>
    </w:p>
    <w:p w14:paraId="6D8CA101" w14:textId="77777777" w:rsidR="00A85B66" w:rsidRPr="008604B8" w:rsidRDefault="00A85B66" w:rsidP="00A85B66">
      <w:pPr>
        <w:pStyle w:val="Akapitzlist"/>
        <w:numPr>
          <w:ilvl w:val="0"/>
          <w:numId w:val="1"/>
        </w:numPr>
        <w:spacing w:after="0" w:line="276" w:lineRule="auto"/>
        <w:ind w:left="-142" w:firstLine="426"/>
        <w:jc w:val="both"/>
        <w:rPr>
          <w:rFonts w:ascii="Times New Roman" w:hAnsi="Times New Roman"/>
          <w:sz w:val="24"/>
          <w:szCs w:val="24"/>
        </w:rPr>
      </w:pPr>
      <w:r w:rsidRPr="008604B8">
        <w:rPr>
          <w:rFonts w:ascii="Times New Roman" w:eastAsia="Helvetica" w:hAnsi="Times New Roman"/>
          <w:b/>
          <w:bCs/>
          <w:sz w:val="24"/>
          <w:szCs w:val="24"/>
        </w:rPr>
        <w:t>Z</w:t>
      </w:r>
      <w:r w:rsidR="00AF1C1B" w:rsidRPr="008604B8">
        <w:rPr>
          <w:rFonts w:ascii="Times New Roman" w:eastAsia="Helvetica" w:hAnsi="Times New Roman"/>
          <w:b/>
          <w:bCs/>
          <w:sz w:val="24"/>
          <w:szCs w:val="24"/>
        </w:rPr>
        <w:t>espole ds. zgłoszeń wewnętrznych</w:t>
      </w:r>
      <w:r w:rsidR="00AF1C1B" w:rsidRPr="008604B8">
        <w:rPr>
          <w:rFonts w:ascii="Times New Roman" w:eastAsia="Helvetica" w:hAnsi="Times New Roman"/>
          <w:sz w:val="24"/>
          <w:szCs w:val="24"/>
        </w:rPr>
        <w:t xml:space="preserve"> - </w:t>
      </w:r>
      <w:bookmarkStart w:id="5" w:name="_Hlk177728927"/>
      <w:r w:rsidR="00AF1C1B" w:rsidRPr="008604B8">
        <w:rPr>
          <w:rFonts w:ascii="Times New Roman" w:eastAsia="Helvetica" w:hAnsi="Times New Roman"/>
          <w:sz w:val="24"/>
          <w:szCs w:val="24"/>
        </w:rPr>
        <w:t xml:space="preserve">rozumie się przez to </w:t>
      </w:r>
      <w:r w:rsidR="00784219" w:rsidRPr="008604B8">
        <w:rPr>
          <w:rFonts w:ascii="Times New Roman" w:eastAsia="Helvetica" w:hAnsi="Times New Roman"/>
          <w:sz w:val="24"/>
          <w:szCs w:val="24"/>
        </w:rPr>
        <w:t xml:space="preserve">2-ch </w:t>
      </w:r>
      <w:r w:rsidRPr="008604B8">
        <w:rPr>
          <w:rFonts w:ascii="Times New Roman" w:eastAsia="Helvetica" w:hAnsi="Times New Roman"/>
          <w:sz w:val="24"/>
          <w:szCs w:val="24"/>
        </w:rPr>
        <w:t xml:space="preserve">upoważnionych pracowników PCPR powołanych do Zespołu zarządzeniem Dyrektora PCPR, do których zadań należy przyjmowanie zgłoszeń wewnętrznych, w tym występowanie w razie potrzeby </w:t>
      </w:r>
      <w:r w:rsidR="00784219" w:rsidRPr="008604B8">
        <w:rPr>
          <w:rFonts w:ascii="Times New Roman" w:eastAsia="Helvetica" w:hAnsi="Times New Roman"/>
          <w:sz w:val="24"/>
          <w:szCs w:val="24"/>
        </w:rPr>
        <w:t xml:space="preserve">               </w:t>
      </w:r>
      <w:r w:rsidRPr="008604B8">
        <w:rPr>
          <w:rFonts w:ascii="Times New Roman" w:eastAsia="Helvetica" w:hAnsi="Times New Roman"/>
          <w:sz w:val="24"/>
          <w:szCs w:val="24"/>
        </w:rPr>
        <w:t>o dodatkowe informacje do sygnalisty, a także podejmowanie działań następczych</w:t>
      </w:r>
      <w:r w:rsidR="00B37FA3" w:rsidRPr="008604B8">
        <w:rPr>
          <w:rFonts w:ascii="Times New Roman" w:eastAsia="Helvetica" w:hAnsi="Times New Roman"/>
          <w:sz w:val="24"/>
          <w:szCs w:val="24"/>
        </w:rPr>
        <w:t>;</w:t>
      </w:r>
      <w:bookmarkEnd w:id="5"/>
    </w:p>
    <w:p w14:paraId="4709A643" w14:textId="2001F99A" w:rsidR="00B37FA3" w:rsidRPr="000405E4" w:rsidRDefault="00B37FA3" w:rsidP="00B37FA3">
      <w:pPr>
        <w:numPr>
          <w:ilvl w:val="0"/>
          <w:numId w:val="1"/>
        </w:numPr>
        <w:tabs>
          <w:tab w:val="left" w:pos="426"/>
        </w:tabs>
        <w:spacing w:after="0" w:line="276" w:lineRule="auto"/>
        <w:ind w:left="0" w:firstLine="284"/>
        <w:jc w:val="both"/>
        <w:rPr>
          <w:rStyle w:val="Pogrubienie"/>
          <w:rFonts w:ascii="Times New Roman" w:hAnsi="Times New Roman"/>
          <w:b w:val="0"/>
        </w:rPr>
      </w:pPr>
      <w:r w:rsidRPr="008604B8">
        <w:rPr>
          <w:rStyle w:val="Pogrubienie"/>
          <w:rFonts w:ascii="Times New Roman" w:hAnsi="Times New Roman"/>
          <w:sz w:val="24"/>
          <w:szCs w:val="24"/>
        </w:rPr>
        <w:t xml:space="preserve">kanale zgłoszeń - </w:t>
      </w:r>
      <w:r w:rsidRPr="008604B8">
        <w:rPr>
          <w:rStyle w:val="Pogrubienie"/>
          <w:rFonts w:ascii="Times New Roman" w:hAnsi="Times New Roman"/>
          <w:b w:val="0"/>
          <w:sz w:val="24"/>
          <w:szCs w:val="24"/>
        </w:rPr>
        <w:t xml:space="preserve">należy przez to rozumieć formę za pomocą, której sygnalista może w PCPR przekazać zgłoszenie, </w:t>
      </w:r>
      <w:r w:rsidR="00E02BC5">
        <w:rPr>
          <w:rStyle w:val="Pogrubienie"/>
          <w:rFonts w:ascii="Times New Roman" w:hAnsi="Times New Roman"/>
          <w:b w:val="0"/>
          <w:sz w:val="24"/>
          <w:szCs w:val="24"/>
        </w:rPr>
        <w:t>papierowo.</w:t>
      </w:r>
    </w:p>
    <w:p w14:paraId="583C3EC4" w14:textId="77777777" w:rsidR="00B37FA3" w:rsidRPr="000405E4" w:rsidRDefault="00B37FA3" w:rsidP="00B37FA3">
      <w:pPr>
        <w:pStyle w:val="Akapitzlist"/>
        <w:spacing w:after="0" w:line="276" w:lineRule="auto"/>
        <w:ind w:left="284"/>
        <w:jc w:val="both"/>
        <w:rPr>
          <w:rFonts w:ascii="Times New Roman" w:hAnsi="Times New Roman"/>
          <w:sz w:val="24"/>
          <w:szCs w:val="24"/>
        </w:rPr>
      </w:pPr>
    </w:p>
    <w:p w14:paraId="1A40CAA9" w14:textId="77777777" w:rsidR="00171C82" w:rsidRPr="000405E4" w:rsidRDefault="00171C82" w:rsidP="00024567">
      <w:pPr>
        <w:pStyle w:val="Bezodstpw"/>
        <w:spacing w:line="276" w:lineRule="auto"/>
        <w:ind w:left="720"/>
        <w:jc w:val="both"/>
        <w:rPr>
          <w:rFonts w:ascii="Times New Roman" w:hAnsi="Times New Roman"/>
          <w:sz w:val="24"/>
          <w:szCs w:val="24"/>
        </w:rPr>
      </w:pPr>
    </w:p>
    <w:p w14:paraId="42AB669F" w14:textId="77777777" w:rsidR="00171C82" w:rsidRPr="000405E4" w:rsidRDefault="00171C82" w:rsidP="00024567">
      <w:pPr>
        <w:pStyle w:val="Bezodstpw"/>
        <w:spacing w:line="276" w:lineRule="auto"/>
        <w:jc w:val="center"/>
        <w:rPr>
          <w:rFonts w:ascii="Times New Roman" w:hAnsi="Times New Roman"/>
          <w:b/>
          <w:bCs/>
          <w:sz w:val="24"/>
          <w:szCs w:val="24"/>
        </w:rPr>
      </w:pPr>
      <w:bookmarkStart w:id="6" w:name="_Hlk175565003"/>
      <w:r w:rsidRPr="000405E4">
        <w:rPr>
          <w:rFonts w:ascii="Times New Roman" w:hAnsi="Times New Roman"/>
          <w:b/>
          <w:bCs/>
          <w:sz w:val="24"/>
          <w:szCs w:val="24"/>
        </w:rPr>
        <w:t>Rozdział 3</w:t>
      </w:r>
      <w:bookmarkEnd w:id="6"/>
    </w:p>
    <w:p w14:paraId="448CC890" w14:textId="77777777" w:rsidR="00171C82" w:rsidRPr="000405E4" w:rsidRDefault="00171C82" w:rsidP="00024567">
      <w:pPr>
        <w:suppressAutoHyphens/>
        <w:spacing w:after="0" w:line="276" w:lineRule="auto"/>
        <w:ind w:left="2836" w:firstLine="709"/>
        <w:jc w:val="both"/>
        <w:rPr>
          <w:rFonts w:ascii="Times New Roman" w:hAnsi="Times New Roman"/>
          <w:sz w:val="24"/>
          <w:szCs w:val="24"/>
          <w:lang w:eastAsia="ar-SA"/>
        </w:rPr>
      </w:pPr>
      <w:r w:rsidRPr="000405E4">
        <w:rPr>
          <w:rFonts w:ascii="Times New Roman" w:hAnsi="Times New Roman"/>
          <w:b/>
          <w:sz w:val="24"/>
          <w:szCs w:val="24"/>
          <w:lang w:eastAsia="ar-SA"/>
        </w:rPr>
        <w:t xml:space="preserve">Przedmiot zgłoszenia </w:t>
      </w:r>
    </w:p>
    <w:p w14:paraId="67F71E3E" w14:textId="77777777" w:rsidR="00171C82" w:rsidRPr="000405E4" w:rsidRDefault="00171C82" w:rsidP="00024567">
      <w:pPr>
        <w:suppressAutoHyphens/>
        <w:spacing w:after="0" w:line="276" w:lineRule="auto"/>
        <w:jc w:val="both"/>
        <w:rPr>
          <w:rFonts w:ascii="Times New Roman" w:hAnsi="Times New Roman"/>
          <w:sz w:val="24"/>
          <w:szCs w:val="24"/>
          <w:lang w:eastAsia="ar-SA"/>
        </w:rPr>
      </w:pPr>
    </w:p>
    <w:p w14:paraId="0E5019E0" w14:textId="77777777" w:rsidR="0083245E" w:rsidRPr="000405E4" w:rsidRDefault="00065823" w:rsidP="00024567">
      <w:pPr>
        <w:spacing w:after="0" w:line="276" w:lineRule="auto"/>
        <w:jc w:val="both"/>
        <w:rPr>
          <w:rFonts w:ascii="Times New Roman" w:eastAsia="Helvetica" w:hAnsi="Times New Roman"/>
          <w:bCs/>
          <w:sz w:val="24"/>
          <w:szCs w:val="24"/>
        </w:rPr>
      </w:pPr>
      <w:r w:rsidRPr="000405E4">
        <w:rPr>
          <w:rFonts w:ascii="Times New Roman" w:eastAsia="Helvetica" w:hAnsi="Times New Roman"/>
          <w:b/>
          <w:bCs/>
          <w:sz w:val="24"/>
          <w:szCs w:val="24"/>
        </w:rPr>
        <w:t xml:space="preserve">§ </w:t>
      </w:r>
      <w:r w:rsidR="00765A76" w:rsidRPr="000405E4">
        <w:rPr>
          <w:rFonts w:ascii="Times New Roman" w:eastAsia="Helvetica" w:hAnsi="Times New Roman"/>
          <w:b/>
          <w:bCs/>
          <w:sz w:val="24"/>
          <w:szCs w:val="24"/>
        </w:rPr>
        <w:t>3</w:t>
      </w:r>
      <w:r w:rsidRPr="000405E4">
        <w:rPr>
          <w:rFonts w:ascii="Times New Roman" w:eastAsia="Helvetica" w:hAnsi="Times New Roman"/>
          <w:b/>
          <w:bCs/>
          <w:sz w:val="24"/>
          <w:szCs w:val="24"/>
        </w:rPr>
        <w:t>.</w:t>
      </w:r>
      <w:r w:rsidRPr="000405E4">
        <w:rPr>
          <w:rFonts w:ascii="Times New Roman" w:eastAsia="Helvetica" w:hAnsi="Times New Roman"/>
          <w:sz w:val="24"/>
          <w:szCs w:val="24"/>
        </w:rPr>
        <w:t xml:space="preserve"> 1.</w:t>
      </w:r>
      <w:r w:rsidR="00B638B9" w:rsidRPr="000405E4">
        <w:rPr>
          <w:rFonts w:ascii="Times New Roman" w:eastAsia="Helvetica" w:hAnsi="Times New Roman"/>
          <w:sz w:val="24"/>
          <w:szCs w:val="24"/>
        </w:rPr>
        <w:t xml:space="preserve"> </w:t>
      </w:r>
      <w:r w:rsidR="00092466" w:rsidRPr="000405E4">
        <w:rPr>
          <w:rFonts w:ascii="Times New Roman" w:eastAsia="Helvetica" w:hAnsi="Times New Roman"/>
          <w:sz w:val="24"/>
          <w:szCs w:val="24"/>
        </w:rPr>
        <w:t>Proc</w:t>
      </w:r>
      <w:r w:rsidR="00C543CC" w:rsidRPr="000405E4">
        <w:rPr>
          <w:rFonts w:ascii="Times New Roman" w:eastAsia="Helvetica" w:hAnsi="Times New Roman"/>
          <w:sz w:val="24"/>
          <w:szCs w:val="24"/>
        </w:rPr>
        <w:t>e</w:t>
      </w:r>
      <w:r w:rsidR="00092466" w:rsidRPr="000405E4">
        <w:rPr>
          <w:rFonts w:ascii="Times New Roman" w:eastAsia="Helvetica" w:hAnsi="Times New Roman"/>
          <w:sz w:val="24"/>
          <w:szCs w:val="24"/>
        </w:rPr>
        <w:t>dura obejmuje zgłaszanie informacji o naruszeniach prawa, uzyskanych w</w:t>
      </w:r>
      <w:r w:rsidR="00FD2FA3" w:rsidRPr="000405E4">
        <w:rPr>
          <w:rFonts w:ascii="Times New Roman" w:eastAsia="Helvetica" w:hAnsi="Times New Roman"/>
          <w:sz w:val="24"/>
          <w:szCs w:val="24"/>
        </w:rPr>
        <w:t> </w:t>
      </w:r>
      <w:r w:rsidR="00092466" w:rsidRPr="000405E4">
        <w:rPr>
          <w:rFonts w:ascii="Times New Roman" w:eastAsia="Helvetica" w:hAnsi="Times New Roman"/>
          <w:sz w:val="24"/>
          <w:szCs w:val="24"/>
        </w:rPr>
        <w:t>kontekście związanym z prac</w:t>
      </w:r>
      <w:r w:rsidR="000A7FE1" w:rsidRPr="000405E4">
        <w:rPr>
          <w:rFonts w:ascii="Times New Roman" w:eastAsia="Helvetica" w:hAnsi="Times New Roman"/>
          <w:sz w:val="24"/>
          <w:szCs w:val="24"/>
        </w:rPr>
        <w:t xml:space="preserve">ą </w:t>
      </w:r>
      <w:r w:rsidR="00092466" w:rsidRPr="000405E4">
        <w:rPr>
          <w:rFonts w:ascii="Times New Roman" w:eastAsia="Helvetica" w:hAnsi="Times New Roman"/>
          <w:sz w:val="24"/>
          <w:szCs w:val="24"/>
        </w:rPr>
        <w:t>dotyczących dziedzin prawnych określonych w art. 3 ust. 1 ustawy</w:t>
      </w:r>
      <w:r w:rsidR="00C543CC" w:rsidRPr="000405E4">
        <w:rPr>
          <w:rFonts w:ascii="Times New Roman" w:eastAsia="Helvetica" w:hAnsi="Times New Roman"/>
          <w:sz w:val="24"/>
          <w:szCs w:val="24"/>
        </w:rPr>
        <w:t>.</w:t>
      </w:r>
    </w:p>
    <w:p w14:paraId="31FD68B0" w14:textId="77777777" w:rsidR="00134D92" w:rsidRPr="000405E4" w:rsidRDefault="0025732A" w:rsidP="00024567">
      <w:pPr>
        <w:pStyle w:val="Default"/>
        <w:spacing w:line="276" w:lineRule="auto"/>
        <w:ind w:firstLine="360"/>
        <w:jc w:val="both"/>
        <w:rPr>
          <w:rFonts w:ascii="Times New Roman" w:hAnsi="Times New Roman" w:cs="Times New Roman"/>
          <w:bCs/>
          <w:color w:val="auto"/>
        </w:rPr>
      </w:pPr>
      <w:r w:rsidRPr="000405E4">
        <w:rPr>
          <w:rFonts w:ascii="Times New Roman" w:hAnsi="Times New Roman" w:cs="Times New Roman"/>
          <w:bCs/>
          <w:color w:val="auto"/>
        </w:rPr>
        <w:t xml:space="preserve">2. </w:t>
      </w:r>
      <w:r w:rsidR="001C1977" w:rsidRPr="000405E4">
        <w:rPr>
          <w:rFonts w:ascii="Times New Roman" w:hAnsi="Times New Roman" w:cs="Times New Roman"/>
          <w:bCs/>
          <w:color w:val="auto"/>
        </w:rPr>
        <w:t>Wyłączenia w zakresie możliwości dokonania i procedowania zgłoszeń naruszeń prawa określa art. 5 ust. 1-3 ustawy.</w:t>
      </w:r>
    </w:p>
    <w:p w14:paraId="61A5F842" w14:textId="77777777" w:rsidR="00134D92" w:rsidRPr="000405E4" w:rsidRDefault="0025732A" w:rsidP="00024567">
      <w:pPr>
        <w:pStyle w:val="Default"/>
        <w:spacing w:line="276" w:lineRule="auto"/>
        <w:ind w:firstLine="360"/>
        <w:jc w:val="both"/>
        <w:rPr>
          <w:rFonts w:ascii="Times New Roman" w:hAnsi="Times New Roman" w:cs="Times New Roman"/>
          <w:bCs/>
          <w:color w:val="auto"/>
        </w:rPr>
      </w:pPr>
      <w:r w:rsidRPr="000405E4">
        <w:rPr>
          <w:rFonts w:ascii="Times New Roman" w:eastAsia="Helvetica" w:hAnsi="Times New Roman" w:cs="Times New Roman"/>
          <w:color w:val="auto"/>
        </w:rPr>
        <w:t xml:space="preserve">3. </w:t>
      </w:r>
      <w:r w:rsidR="00B638B9" w:rsidRPr="000405E4">
        <w:rPr>
          <w:rFonts w:ascii="Times New Roman" w:eastAsia="Helvetica" w:hAnsi="Times New Roman" w:cs="Times New Roman"/>
          <w:color w:val="auto"/>
        </w:rPr>
        <w:t>Z</w:t>
      </w:r>
      <w:r w:rsidR="00765A76" w:rsidRPr="000405E4">
        <w:rPr>
          <w:rFonts w:ascii="Times New Roman" w:hAnsi="Times New Roman" w:cs="Times New Roman"/>
          <w:color w:val="auto"/>
        </w:rPr>
        <w:t>głoszenie może dotyczyć uzasadnionego podejrzenia dotyczącego zaistniałego lub potencjalnego naruszenia prawa, do którego doszło lub prawdopodobnie dojdzie u podmiotu</w:t>
      </w:r>
      <w:r w:rsidR="00FD2FA3" w:rsidRPr="000405E4">
        <w:rPr>
          <w:rFonts w:ascii="Times New Roman" w:hAnsi="Times New Roman" w:cs="Times New Roman"/>
          <w:color w:val="auto"/>
        </w:rPr>
        <w:t xml:space="preserve"> prawnego</w:t>
      </w:r>
      <w:r w:rsidR="00765A76" w:rsidRPr="000405E4">
        <w:rPr>
          <w:rFonts w:ascii="Times New Roman" w:hAnsi="Times New Roman" w:cs="Times New Roman"/>
          <w:color w:val="auto"/>
        </w:rPr>
        <w:t>.</w:t>
      </w:r>
    </w:p>
    <w:p w14:paraId="3731F164" w14:textId="77777777" w:rsidR="00893AD2" w:rsidRPr="000405E4" w:rsidRDefault="0025732A" w:rsidP="00024567">
      <w:pPr>
        <w:pStyle w:val="Default"/>
        <w:spacing w:line="276" w:lineRule="auto"/>
        <w:ind w:firstLine="360"/>
        <w:jc w:val="both"/>
        <w:rPr>
          <w:rFonts w:ascii="Times New Roman" w:hAnsi="Times New Roman" w:cs="Times New Roman"/>
          <w:color w:val="auto"/>
          <w:shd w:val="clear" w:color="auto" w:fill="FFFFFF"/>
        </w:rPr>
      </w:pPr>
      <w:r w:rsidRPr="000405E4">
        <w:rPr>
          <w:rFonts w:ascii="Times New Roman" w:hAnsi="Times New Roman" w:cs="Times New Roman"/>
          <w:bCs/>
          <w:color w:val="auto"/>
        </w:rPr>
        <w:t xml:space="preserve">4. </w:t>
      </w:r>
      <w:r w:rsidR="00765A76" w:rsidRPr="000405E4">
        <w:rPr>
          <w:rFonts w:ascii="Times New Roman" w:hAnsi="Times New Roman" w:cs="Times New Roman"/>
          <w:color w:val="auto"/>
          <w:shd w:val="clear" w:color="auto" w:fill="FFFFFF"/>
        </w:rPr>
        <w:t xml:space="preserve">Zgłoszenia niespełniające wymogów określonych niniejszą Procedurą, wykraczające poza zakres przedmiotowy, czy też przekazane poza kanałami wyznaczonymi przez podmiot </w:t>
      </w:r>
      <w:r w:rsidR="00FD2FA3" w:rsidRPr="000405E4">
        <w:rPr>
          <w:rFonts w:ascii="Times New Roman" w:hAnsi="Times New Roman" w:cs="Times New Roman"/>
          <w:color w:val="auto"/>
          <w:shd w:val="clear" w:color="auto" w:fill="FFFFFF"/>
        </w:rPr>
        <w:t>prawny nie</w:t>
      </w:r>
      <w:r w:rsidR="00765A76" w:rsidRPr="000405E4">
        <w:rPr>
          <w:rFonts w:ascii="Times New Roman" w:hAnsi="Times New Roman" w:cs="Times New Roman"/>
          <w:color w:val="auto"/>
          <w:shd w:val="clear" w:color="auto" w:fill="FFFFFF"/>
        </w:rPr>
        <w:t xml:space="preserve"> będą podlegały rozpatrzeniu.</w:t>
      </w:r>
    </w:p>
    <w:p w14:paraId="12065502" w14:textId="77777777" w:rsidR="00893AD2" w:rsidRPr="000405E4" w:rsidRDefault="00893AD2" w:rsidP="00024567">
      <w:pPr>
        <w:pStyle w:val="Default"/>
        <w:spacing w:line="276" w:lineRule="auto"/>
        <w:ind w:firstLine="360"/>
        <w:jc w:val="both"/>
        <w:rPr>
          <w:rFonts w:ascii="Times New Roman" w:hAnsi="Times New Roman" w:cs="Times New Roman"/>
          <w:color w:val="auto"/>
          <w:shd w:val="clear" w:color="auto" w:fill="FFFFFF"/>
        </w:rPr>
      </w:pPr>
    </w:p>
    <w:p w14:paraId="17F7F2BD" w14:textId="77777777" w:rsidR="00A1745A" w:rsidRPr="000405E4" w:rsidRDefault="00893AD2" w:rsidP="00024567">
      <w:pPr>
        <w:pStyle w:val="Default"/>
        <w:spacing w:line="276" w:lineRule="auto"/>
        <w:jc w:val="both"/>
        <w:rPr>
          <w:rFonts w:ascii="Times New Roman" w:hAnsi="Times New Roman" w:cs="Times New Roman"/>
          <w:b/>
          <w:bCs/>
          <w:color w:val="auto"/>
          <w:shd w:val="clear" w:color="auto" w:fill="FFFFFF"/>
        </w:rPr>
      </w:pPr>
      <w:r w:rsidRPr="000405E4">
        <w:rPr>
          <w:rFonts w:ascii="Times New Roman" w:hAnsi="Times New Roman" w:cs="Times New Roman"/>
          <w:b/>
          <w:bCs/>
          <w:color w:val="auto"/>
          <w:shd w:val="clear" w:color="auto" w:fill="FFFFFF"/>
        </w:rPr>
        <w:t xml:space="preserve">§ 4. </w:t>
      </w:r>
      <w:r w:rsidR="00D94A75" w:rsidRPr="000405E4">
        <w:rPr>
          <w:rFonts w:ascii="Times New Roman" w:hAnsi="Times New Roman" w:cs="Times New Roman"/>
          <w:b/>
          <w:bCs/>
          <w:color w:val="auto"/>
          <w:shd w:val="clear" w:color="auto" w:fill="FFFFFF"/>
        </w:rPr>
        <w:t xml:space="preserve"> </w:t>
      </w:r>
      <w:r w:rsidR="00A1745A" w:rsidRPr="000405E4">
        <w:rPr>
          <w:rFonts w:ascii="Times New Roman" w:hAnsi="Times New Roman" w:cs="Times New Roman"/>
          <w:color w:val="auto"/>
        </w:rPr>
        <w:t xml:space="preserve">Procedura </w:t>
      </w:r>
      <w:r w:rsidR="00A1745A" w:rsidRPr="000405E4">
        <w:rPr>
          <w:rFonts w:ascii="Times New Roman" w:hAnsi="Times New Roman" w:cs="Times New Roman"/>
          <w:color w:val="auto"/>
          <w:lang w:eastAsia="ar-SA"/>
        </w:rPr>
        <w:t>nie obejmuje możliwości dokonywania zgłoszeń anonimowych. W</w:t>
      </w:r>
      <w:r w:rsidR="00FD2FA3" w:rsidRPr="000405E4">
        <w:rPr>
          <w:rFonts w:ascii="Times New Roman" w:hAnsi="Times New Roman" w:cs="Times New Roman"/>
          <w:color w:val="auto"/>
          <w:lang w:eastAsia="ar-SA"/>
        </w:rPr>
        <w:t> </w:t>
      </w:r>
      <w:r w:rsidR="00A1745A" w:rsidRPr="000405E4">
        <w:rPr>
          <w:rFonts w:ascii="Times New Roman" w:hAnsi="Times New Roman" w:cs="Times New Roman"/>
          <w:color w:val="auto"/>
          <w:lang w:eastAsia="ar-SA"/>
        </w:rPr>
        <w:t xml:space="preserve">przypadku wpłynięcia zgłoszenia anonimowego pozostawia się </w:t>
      </w:r>
      <w:r w:rsidR="00FD2FA3" w:rsidRPr="000405E4">
        <w:rPr>
          <w:rFonts w:ascii="Times New Roman" w:hAnsi="Times New Roman" w:cs="Times New Roman"/>
          <w:color w:val="auto"/>
          <w:lang w:eastAsia="ar-SA"/>
        </w:rPr>
        <w:t>je</w:t>
      </w:r>
      <w:r w:rsidR="00A1745A" w:rsidRPr="000405E4">
        <w:rPr>
          <w:rFonts w:ascii="Times New Roman" w:hAnsi="Times New Roman" w:cs="Times New Roman"/>
          <w:color w:val="auto"/>
          <w:lang w:eastAsia="ar-SA"/>
        </w:rPr>
        <w:t xml:space="preserve"> bez rozpoznania.</w:t>
      </w:r>
    </w:p>
    <w:p w14:paraId="1E27FB4D" w14:textId="77777777" w:rsidR="00134D92" w:rsidRPr="000405E4" w:rsidRDefault="00134D92" w:rsidP="00024567">
      <w:pPr>
        <w:pStyle w:val="Default"/>
        <w:spacing w:line="276" w:lineRule="auto"/>
        <w:ind w:firstLine="360"/>
        <w:jc w:val="both"/>
        <w:rPr>
          <w:rFonts w:ascii="Times New Roman" w:hAnsi="Times New Roman" w:cs="Times New Roman"/>
          <w:color w:val="auto"/>
          <w:shd w:val="clear" w:color="auto" w:fill="FFFFFF"/>
        </w:rPr>
      </w:pPr>
    </w:p>
    <w:p w14:paraId="7EE08D1D" w14:textId="77777777" w:rsidR="00171C82" w:rsidRPr="000405E4" w:rsidRDefault="00171C82" w:rsidP="00024567">
      <w:pPr>
        <w:shd w:val="clear" w:color="auto" w:fill="FFFFFF"/>
        <w:spacing w:after="0" w:line="276" w:lineRule="auto"/>
        <w:jc w:val="center"/>
        <w:rPr>
          <w:rFonts w:ascii="Times New Roman" w:hAnsi="Times New Roman"/>
          <w:b/>
          <w:bCs/>
          <w:sz w:val="24"/>
          <w:szCs w:val="24"/>
        </w:rPr>
      </w:pPr>
      <w:r w:rsidRPr="000405E4">
        <w:rPr>
          <w:rFonts w:ascii="Times New Roman" w:hAnsi="Times New Roman"/>
          <w:b/>
          <w:bCs/>
          <w:sz w:val="24"/>
          <w:szCs w:val="24"/>
        </w:rPr>
        <w:t>Rozdział 4</w:t>
      </w:r>
    </w:p>
    <w:p w14:paraId="07929111" w14:textId="77777777" w:rsidR="00171C82" w:rsidRPr="000405E4" w:rsidRDefault="00171C82" w:rsidP="00024567">
      <w:pPr>
        <w:suppressAutoHyphens/>
        <w:spacing w:after="0" w:line="276" w:lineRule="auto"/>
        <w:jc w:val="center"/>
        <w:rPr>
          <w:rFonts w:ascii="Times New Roman" w:hAnsi="Times New Roman"/>
          <w:sz w:val="24"/>
          <w:szCs w:val="24"/>
          <w:lang w:eastAsia="ar-SA"/>
        </w:rPr>
      </w:pPr>
      <w:r w:rsidRPr="000405E4">
        <w:rPr>
          <w:rFonts w:ascii="Times New Roman" w:hAnsi="Times New Roman"/>
          <w:b/>
          <w:sz w:val="24"/>
          <w:szCs w:val="24"/>
          <w:lang w:eastAsia="ar-SA"/>
        </w:rPr>
        <w:t>Sygnalista</w:t>
      </w:r>
    </w:p>
    <w:p w14:paraId="1CD3F2A6" w14:textId="77777777" w:rsidR="00171C82" w:rsidRPr="000405E4" w:rsidRDefault="00171C82" w:rsidP="00024567">
      <w:pPr>
        <w:suppressAutoHyphens/>
        <w:spacing w:after="0" w:line="276" w:lineRule="auto"/>
        <w:jc w:val="center"/>
        <w:rPr>
          <w:rFonts w:ascii="Times New Roman" w:hAnsi="Times New Roman"/>
          <w:b/>
          <w:sz w:val="24"/>
          <w:szCs w:val="24"/>
          <w:lang w:eastAsia="ar-SA"/>
        </w:rPr>
      </w:pPr>
    </w:p>
    <w:p w14:paraId="0A1089FF" w14:textId="77777777" w:rsidR="00171C82" w:rsidRPr="000405E4" w:rsidRDefault="00171C82" w:rsidP="00024567">
      <w:pPr>
        <w:pStyle w:val="Default"/>
        <w:spacing w:line="276" w:lineRule="auto"/>
        <w:jc w:val="both"/>
        <w:rPr>
          <w:rFonts w:ascii="Times New Roman" w:hAnsi="Times New Roman" w:cs="Times New Roman"/>
          <w:color w:val="auto"/>
          <w:lang w:eastAsia="pl-PL"/>
        </w:rPr>
      </w:pPr>
      <w:r w:rsidRPr="000405E4">
        <w:rPr>
          <w:rFonts w:ascii="Times New Roman" w:hAnsi="Times New Roman" w:cs="Times New Roman"/>
          <w:b/>
          <w:color w:val="auto"/>
          <w:lang w:eastAsia="ar-SA"/>
        </w:rPr>
        <w:t xml:space="preserve">§ </w:t>
      </w:r>
      <w:r w:rsidR="00893AD2" w:rsidRPr="000405E4">
        <w:rPr>
          <w:rFonts w:ascii="Times New Roman" w:hAnsi="Times New Roman" w:cs="Times New Roman"/>
          <w:b/>
          <w:color w:val="auto"/>
          <w:lang w:eastAsia="ar-SA"/>
        </w:rPr>
        <w:t>5</w:t>
      </w:r>
      <w:r w:rsidRPr="000405E4">
        <w:rPr>
          <w:rFonts w:ascii="Times New Roman" w:hAnsi="Times New Roman" w:cs="Times New Roman"/>
          <w:b/>
          <w:color w:val="auto"/>
          <w:lang w:eastAsia="ar-SA"/>
        </w:rPr>
        <w:t xml:space="preserve">. </w:t>
      </w:r>
      <w:r w:rsidRPr="000405E4">
        <w:rPr>
          <w:rFonts w:ascii="Times New Roman" w:hAnsi="Times New Roman" w:cs="Times New Roman"/>
          <w:color w:val="auto"/>
        </w:rPr>
        <w:t>1.</w:t>
      </w:r>
      <w:r w:rsidR="0025732A" w:rsidRPr="000405E4">
        <w:rPr>
          <w:rFonts w:ascii="Times New Roman" w:hAnsi="Times New Roman" w:cs="Times New Roman"/>
          <w:color w:val="auto"/>
        </w:rPr>
        <w:t xml:space="preserve"> </w:t>
      </w:r>
      <w:r w:rsidR="00893AD2" w:rsidRPr="000405E4">
        <w:rPr>
          <w:rFonts w:ascii="Times New Roman" w:hAnsi="Times New Roman" w:cs="Times New Roman"/>
          <w:color w:val="auto"/>
        </w:rPr>
        <w:t xml:space="preserve">Sygnalistą może być osoba fizyczna, która zgłasza lub ujawnia publiczne informacje </w:t>
      </w:r>
      <w:r w:rsidR="00024567" w:rsidRPr="000405E4">
        <w:rPr>
          <w:rFonts w:ascii="Times New Roman" w:hAnsi="Times New Roman" w:cs="Times New Roman"/>
          <w:color w:val="auto"/>
        </w:rPr>
        <w:br/>
      </w:r>
      <w:r w:rsidR="00893AD2" w:rsidRPr="000405E4">
        <w:rPr>
          <w:rFonts w:ascii="Times New Roman" w:hAnsi="Times New Roman" w:cs="Times New Roman"/>
          <w:color w:val="auto"/>
        </w:rPr>
        <w:t>o naruszeniu prawa</w:t>
      </w:r>
      <w:r w:rsidR="00784219" w:rsidRPr="000405E4">
        <w:rPr>
          <w:rFonts w:ascii="Times New Roman" w:hAnsi="Times New Roman" w:cs="Times New Roman"/>
          <w:color w:val="auto"/>
        </w:rPr>
        <w:t xml:space="preserve">, o którym mowa w art. 4 Ustawy, </w:t>
      </w:r>
      <w:r w:rsidR="00893AD2" w:rsidRPr="000405E4">
        <w:rPr>
          <w:rFonts w:ascii="Times New Roman" w:hAnsi="Times New Roman" w:cs="Times New Roman"/>
          <w:color w:val="auto"/>
        </w:rPr>
        <w:t xml:space="preserve">uzyskaną w kontekście związanym </w:t>
      </w:r>
      <w:r w:rsidR="00784219" w:rsidRPr="000405E4">
        <w:rPr>
          <w:rFonts w:ascii="Times New Roman" w:hAnsi="Times New Roman" w:cs="Times New Roman"/>
          <w:color w:val="auto"/>
        </w:rPr>
        <w:t xml:space="preserve">       </w:t>
      </w:r>
      <w:r w:rsidR="00893AD2" w:rsidRPr="000405E4">
        <w:rPr>
          <w:rFonts w:ascii="Times New Roman" w:hAnsi="Times New Roman" w:cs="Times New Roman"/>
          <w:color w:val="auto"/>
        </w:rPr>
        <w:t>z pracą</w:t>
      </w:r>
      <w:r w:rsidR="00FD2FA3" w:rsidRPr="000405E4">
        <w:rPr>
          <w:rFonts w:ascii="Times New Roman" w:hAnsi="Times New Roman" w:cs="Times New Roman"/>
          <w:color w:val="auto"/>
        </w:rPr>
        <w:t>.</w:t>
      </w:r>
    </w:p>
    <w:p w14:paraId="378ABE40" w14:textId="77777777" w:rsidR="00D92404" w:rsidRPr="000405E4" w:rsidRDefault="00171C82" w:rsidP="00D92404">
      <w:pPr>
        <w:pStyle w:val="Bezodstpw"/>
        <w:spacing w:line="276" w:lineRule="auto"/>
        <w:ind w:firstLine="426"/>
        <w:jc w:val="both"/>
        <w:rPr>
          <w:rFonts w:ascii="Times New Roman" w:hAnsi="Times New Roman"/>
          <w:b/>
          <w:sz w:val="24"/>
          <w:szCs w:val="24"/>
        </w:rPr>
      </w:pPr>
      <w:r w:rsidRPr="000405E4">
        <w:rPr>
          <w:rFonts w:ascii="Times New Roman" w:hAnsi="Times New Roman"/>
          <w:sz w:val="24"/>
          <w:szCs w:val="24"/>
        </w:rPr>
        <w:t>2.</w:t>
      </w:r>
      <w:r w:rsidR="00A1745A" w:rsidRPr="000405E4">
        <w:rPr>
          <w:rFonts w:ascii="Times New Roman" w:hAnsi="Times New Roman"/>
          <w:sz w:val="24"/>
          <w:szCs w:val="24"/>
        </w:rPr>
        <w:t xml:space="preserve"> </w:t>
      </w:r>
      <w:r w:rsidR="00D92404" w:rsidRPr="000405E4">
        <w:rPr>
          <w:rFonts w:ascii="Times New Roman" w:hAnsi="Times New Roman"/>
          <w:bCs/>
          <w:sz w:val="24"/>
          <w:szCs w:val="24"/>
        </w:rPr>
        <w:t>Sygnalista podlega ochronie określonej w powszechnie obowiązujących przepisach prawa w tym zakresie, 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r w:rsidR="00D92404" w:rsidRPr="000405E4">
        <w:rPr>
          <w:rFonts w:ascii="Times New Roman" w:hAnsi="Times New Roman"/>
          <w:b/>
          <w:sz w:val="24"/>
          <w:szCs w:val="24"/>
        </w:rPr>
        <w:t>.</w:t>
      </w:r>
    </w:p>
    <w:p w14:paraId="60B16315" w14:textId="0A46CA8B" w:rsidR="00D92404" w:rsidRPr="000405E4" w:rsidRDefault="00D92404" w:rsidP="00D92404">
      <w:pPr>
        <w:pStyle w:val="Bezodstpw"/>
        <w:numPr>
          <w:ilvl w:val="0"/>
          <w:numId w:val="21"/>
        </w:numPr>
        <w:spacing w:line="276" w:lineRule="auto"/>
        <w:ind w:left="0" w:firstLine="426"/>
        <w:jc w:val="both"/>
        <w:rPr>
          <w:rFonts w:ascii="Times New Roman" w:hAnsi="Times New Roman"/>
          <w:sz w:val="24"/>
          <w:szCs w:val="24"/>
        </w:rPr>
      </w:pPr>
      <w:r w:rsidRPr="000405E4">
        <w:rPr>
          <w:rFonts w:ascii="Times New Roman" w:hAnsi="Times New Roman"/>
          <w:sz w:val="24"/>
          <w:szCs w:val="24"/>
        </w:rPr>
        <w:t xml:space="preserve">Zgłoszenie opatruje się numerem kolejnym z rejestru zgłoszeń wewnętrznych, </w:t>
      </w:r>
      <w:r w:rsidR="00784219" w:rsidRPr="000405E4">
        <w:rPr>
          <w:rFonts w:ascii="Times New Roman" w:hAnsi="Times New Roman"/>
          <w:sz w:val="24"/>
          <w:szCs w:val="24"/>
        </w:rPr>
        <w:t xml:space="preserve">             </w:t>
      </w:r>
      <w:r w:rsidRPr="000405E4">
        <w:rPr>
          <w:rFonts w:ascii="Times New Roman" w:hAnsi="Times New Roman"/>
          <w:sz w:val="24"/>
          <w:szCs w:val="24"/>
        </w:rPr>
        <w:t xml:space="preserve">o którym mowa w art. 29 ust. 1 ustawy oraz w Rozdziale </w:t>
      </w:r>
      <w:r w:rsidR="0023455D">
        <w:rPr>
          <w:rFonts w:ascii="Times New Roman" w:hAnsi="Times New Roman"/>
          <w:sz w:val="24"/>
          <w:szCs w:val="24"/>
        </w:rPr>
        <w:t>10</w:t>
      </w:r>
      <w:r w:rsidRPr="000405E4">
        <w:rPr>
          <w:rFonts w:ascii="Times New Roman" w:hAnsi="Times New Roman"/>
          <w:sz w:val="24"/>
          <w:szCs w:val="24"/>
        </w:rPr>
        <w:t xml:space="preserve"> niniejszej Procedury.</w:t>
      </w:r>
    </w:p>
    <w:p w14:paraId="10330190" w14:textId="77777777" w:rsidR="00D92404" w:rsidRPr="000405E4" w:rsidRDefault="00D92404" w:rsidP="00D92404">
      <w:pPr>
        <w:keepNext/>
        <w:spacing w:line="360" w:lineRule="auto"/>
        <w:rPr>
          <w:rFonts w:cstheme="minorHAnsi"/>
          <w:bCs/>
        </w:rPr>
      </w:pPr>
    </w:p>
    <w:p w14:paraId="0FCF9821" w14:textId="77777777" w:rsidR="00D92404" w:rsidRPr="000405E4" w:rsidRDefault="00D92404" w:rsidP="00D92404">
      <w:pPr>
        <w:keepNext/>
        <w:spacing w:after="0" w:line="276" w:lineRule="auto"/>
        <w:jc w:val="center"/>
        <w:rPr>
          <w:rFonts w:ascii="Times New Roman" w:hAnsi="Times New Roman"/>
          <w:b/>
          <w:sz w:val="24"/>
          <w:szCs w:val="24"/>
        </w:rPr>
      </w:pPr>
      <w:r w:rsidRPr="000405E4">
        <w:rPr>
          <w:rFonts w:ascii="Times New Roman" w:hAnsi="Times New Roman"/>
          <w:b/>
          <w:sz w:val="24"/>
          <w:szCs w:val="24"/>
        </w:rPr>
        <w:t>Rozdział 5</w:t>
      </w:r>
    </w:p>
    <w:p w14:paraId="2A0BE0EA" w14:textId="77777777" w:rsidR="00D92404" w:rsidRPr="000405E4" w:rsidRDefault="00D92404" w:rsidP="00D92404">
      <w:pPr>
        <w:keepNext/>
        <w:spacing w:after="0" w:line="276" w:lineRule="auto"/>
        <w:jc w:val="center"/>
        <w:rPr>
          <w:rFonts w:ascii="Times New Roman" w:hAnsi="Times New Roman"/>
          <w:b/>
          <w:sz w:val="24"/>
          <w:szCs w:val="24"/>
        </w:rPr>
      </w:pPr>
      <w:r w:rsidRPr="000405E4">
        <w:rPr>
          <w:rFonts w:ascii="Times New Roman" w:hAnsi="Times New Roman"/>
          <w:b/>
          <w:sz w:val="24"/>
          <w:szCs w:val="24"/>
        </w:rPr>
        <w:t>Odpowiedzialność Sygnalisty</w:t>
      </w:r>
    </w:p>
    <w:p w14:paraId="24C029F5" w14:textId="77777777" w:rsidR="00D92404" w:rsidRPr="000405E4" w:rsidRDefault="00D92404" w:rsidP="00D92404">
      <w:pPr>
        <w:keepNext/>
        <w:spacing w:line="276" w:lineRule="auto"/>
        <w:ind w:left="3600"/>
        <w:rPr>
          <w:rFonts w:ascii="Times New Roman" w:hAnsi="Times New Roman"/>
          <w:bCs/>
          <w:sz w:val="24"/>
          <w:szCs w:val="24"/>
        </w:rPr>
      </w:pPr>
    </w:p>
    <w:p w14:paraId="7B165146" w14:textId="77777777" w:rsidR="00D92404" w:rsidRPr="000405E4" w:rsidRDefault="00D92404" w:rsidP="00FD58C5">
      <w:pPr>
        <w:keepNext/>
        <w:spacing w:after="0" w:line="276" w:lineRule="auto"/>
        <w:jc w:val="both"/>
        <w:rPr>
          <w:rFonts w:ascii="Times New Roman" w:hAnsi="Times New Roman"/>
          <w:b/>
          <w:sz w:val="24"/>
          <w:szCs w:val="24"/>
        </w:rPr>
      </w:pPr>
      <w:r w:rsidRPr="000405E4">
        <w:rPr>
          <w:rFonts w:ascii="Times New Roman" w:hAnsi="Times New Roman"/>
          <w:b/>
          <w:sz w:val="24"/>
          <w:szCs w:val="24"/>
        </w:rPr>
        <w:t>§ 6.</w:t>
      </w:r>
      <w:r w:rsidR="00FD58C5" w:rsidRPr="000405E4">
        <w:rPr>
          <w:rFonts w:ascii="Times New Roman" w:hAnsi="Times New Roman"/>
          <w:b/>
          <w:sz w:val="24"/>
          <w:szCs w:val="24"/>
        </w:rPr>
        <w:t xml:space="preserve"> </w:t>
      </w:r>
      <w:r w:rsidRPr="000405E4">
        <w:rPr>
          <w:rFonts w:ascii="Times New Roman" w:hAnsi="Times New Roman"/>
          <w:sz w:val="24"/>
          <w:szCs w:val="24"/>
        </w:rPr>
        <w:t>1.</w:t>
      </w:r>
      <w:r w:rsidRPr="000405E4">
        <w:rPr>
          <w:rFonts w:ascii="Times New Roman" w:hAnsi="Times New Roman"/>
          <w:b/>
          <w:sz w:val="24"/>
          <w:szCs w:val="24"/>
        </w:rPr>
        <w:t xml:space="preserve"> </w:t>
      </w:r>
      <w:r w:rsidRPr="000405E4">
        <w:rPr>
          <w:rFonts w:ascii="Times New Roman" w:hAnsi="Times New Roman"/>
          <w:bCs/>
          <w:sz w:val="24"/>
          <w:szCs w:val="24"/>
        </w:rPr>
        <w:t>Sygnalista podlega odpowiedzialności karnej określonej w powszechnie obowiązujących przepisach w tym zakresie jeżeli dokonuje zgłoszenia lub ujawnienia publicznego wiedząc, że do naruszenia prawa nie doszło.</w:t>
      </w:r>
    </w:p>
    <w:p w14:paraId="2238F041" w14:textId="3D0A1519" w:rsidR="00D92404" w:rsidRPr="000405E4" w:rsidRDefault="00D92404" w:rsidP="00FD58C5">
      <w:pPr>
        <w:keepNext/>
        <w:spacing w:after="0" w:line="276" w:lineRule="auto"/>
        <w:ind w:firstLine="426"/>
        <w:jc w:val="both"/>
        <w:rPr>
          <w:rFonts w:ascii="Times New Roman" w:hAnsi="Times New Roman"/>
          <w:b/>
          <w:sz w:val="24"/>
          <w:szCs w:val="24"/>
        </w:rPr>
      </w:pPr>
      <w:r w:rsidRPr="000405E4">
        <w:rPr>
          <w:rFonts w:ascii="Times New Roman" w:hAnsi="Times New Roman"/>
          <w:sz w:val="24"/>
          <w:szCs w:val="24"/>
        </w:rPr>
        <w:t>2.</w:t>
      </w:r>
      <w:r w:rsidRPr="000405E4">
        <w:rPr>
          <w:rFonts w:ascii="Times New Roman" w:hAnsi="Times New Roman"/>
          <w:b/>
          <w:sz w:val="24"/>
          <w:szCs w:val="24"/>
        </w:rPr>
        <w:t xml:space="preserve"> </w:t>
      </w:r>
      <w:r w:rsidRPr="000405E4">
        <w:rPr>
          <w:rFonts w:ascii="Times New Roman" w:hAnsi="Times New Roman"/>
          <w:sz w:val="24"/>
          <w:szCs w:val="24"/>
        </w:rPr>
        <w:t xml:space="preserve">Dokonanie </w:t>
      </w:r>
      <w:r w:rsidR="00891E40" w:rsidRPr="000405E4">
        <w:rPr>
          <w:rFonts w:ascii="Times New Roman" w:hAnsi="Times New Roman"/>
          <w:sz w:val="24"/>
          <w:szCs w:val="24"/>
        </w:rPr>
        <w:t>z</w:t>
      </w:r>
      <w:r w:rsidRPr="000405E4">
        <w:rPr>
          <w:rFonts w:ascii="Times New Roman" w:hAnsi="Times New Roman"/>
          <w:sz w:val="24"/>
          <w:szCs w:val="24"/>
        </w:rPr>
        <w:t xml:space="preserve">głoszenia w złej wierze może stanowić podstawę odpowiedzialności, </w:t>
      </w:r>
      <w:r w:rsidR="00784219" w:rsidRPr="000405E4">
        <w:rPr>
          <w:rFonts w:ascii="Times New Roman" w:hAnsi="Times New Roman"/>
          <w:sz w:val="24"/>
          <w:szCs w:val="24"/>
        </w:rPr>
        <w:t xml:space="preserve">       </w:t>
      </w:r>
      <w:r w:rsidRPr="000405E4">
        <w:rPr>
          <w:rFonts w:ascii="Times New Roman" w:hAnsi="Times New Roman"/>
          <w:sz w:val="24"/>
          <w:szCs w:val="24"/>
        </w:rPr>
        <w:t xml:space="preserve">w tym odpowiedzialności dyscyplinarnej lub odpowiedzialności za szkodę z tytułu naruszenia praw innych osób lub obowiązków określonych w przepisach prawa, w szczególności </w:t>
      </w:r>
      <w:r w:rsidR="00784219" w:rsidRPr="000405E4">
        <w:rPr>
          <w:rFonts w:ascii="Times New Roman" w:hAnsi="Times New Roman"/>
          <w:sz w:val="24"/>
          <w:szCs w:val="24"/>
        </w:rPr>
        <w:t xml:space="preserve">           </w:t>
      </w:r>
      <w:r w:rsidRPr="000405E4">
        <w:rPr>
          <w:rFonts w:ascii="Times New Roman" w:hAnsi="Times New Roman"/>
          <w:sz w:val="24"/>
          <w:szCs w:val="24"/>
        </w:rPr>
        <w:t xml:space="preserve">w przedmiocie zniesławienia, naruszenia dóbr osobistych, praw autorskich, przepisów </w:t>
      </w:r>
      <w:r w:rsidR="00784219" w:rsidRPr="000405E4">
        <w:rPr>
          <w:rFonts w:ascii="Times New Roman" w:hAnsi="Times New Roman"/>
          <w:sz w:val="24"/>
          <w:szCs w:val="24"/>
        </w:rPr>
        <w:t xml:space="preserve">             </w:t>
      </w:r>
      <w:r w:rsidRPr="000405E4">
        <w:rPr>
          <w:rFonts w:ascii="Times New Roman" w:hAnsi="Times New Roman"/>
          <w:sz w:val="24"/>
          <w:szCs w:val="24"/>
        </w:rPr>
        <w:t>o ochronie danych osobowych oraz obowiązku zachowania tajemnicy, w tym tajemnicy przedsiębiorstwa.</w:t>
      </w:r>
    </w:p>
    <w:p w14:paraId="7D65B0F8" w14:textId="719D141C" w:rsidR="00D92404" w:rsidRPr="000405E4" w:rsidRDefault="00D92404" w:rsidP="00FD58C5">
      <w:pPr>
        <w:pStyle w:val="Akapitzlist"/>
        <w:numPr>
          <w:ilvl w:val="0"/>
          <w:numId w:val="22"/>
        </w:numPr>
        <w:spacing w:after="0" w:line="276" w:lineRule="auto"/>
        <w:ind w:left="0" w:firstLine="426"/>
        <w:jc w:val="both"/>
        <w:rPr>
          <w:rFonts w:ascii="Times New Roman" w:hAnsi="Times New Roman"/>
          <w:sz w:val="24"/>
          <w:szCs w:val="24"/>
        </w:rPr>
      </w:pPr>
      <w:r w:rsidRPr="000405E4">
        <w:rPr>
          <w:rFonts w:ascii="Times New Roman" w:hAnsi="Times New Roman"/>
          <w:sz w:val="24"/>
          <w:szCs w:val="24"/>
        </w:rPr>
        <w:t xml:space="preserve">Dokonywanie </w:t>
      </w:r>
      <w:r w:rsidR="00891E40" w:rsidRPr="000405E4">
        <w:rPr>
          <w:rFonts w:ascii="Times New Roman" w:hAnsi="Times New Roman"/>
          <w:sz w:val="24"/>
          <w:szCs w:val="24"/>
        </w:rPr>
        <w:t>z</w:t>
      </w:r>
      <w:r w:rsidRPr="000405E4">
        <w:rPr>
          <w:rFonts w:ascii="Times New Roman" w:hAnsi="Times New Roman"/>
          <w:sz w:val="24"/>
          <w:szCs w:val="24"/>
        </w:rPr>
        <w:t xml:space="preserve">głoszeń w złej wierze jest także zagrożone karą grzywny, karą ograniczenia wolności albo karze pozbawienia wolności do lat 2. </w:t>
      </w:r>
    </w:p>
    <w:p w14:paraId="4143259C" w14:textId="12BA36D6" w:rsidR="00904436" w:rsidRPr="000405E4" w:rsidRDefault="00D92404" w:rsidP="00904436">
      <w:pPr>
        <w:pStyle w:val="Akapitzlist"/>
        <w:numPr>
          <w:ilvl w:val="0"/>
          <w:numId w:val="22"/>
        </w:numPr>
        <w:spacing w:after="0" w:line="276" w:lineRule="auto"/>
        <w:ind w:left="0" w:firstLine="426"/>
        <w:jc w:val="both"/>
        <w:rPr>
          <w:rFonts w:ascii="Times New Roman" w:hAnsi="Times New Roman"/>
          <w:sz w:val="24"/>
          <w:szCs w:val="24"/>
        </w:rPr>
      </w:pPr>
      <w:r w:rsidRPr="000405E4">
        <w:rPr>
          <w:rFonts w:ascii="Times New Roman" w:hAnsi="Times New Roman"/>
          <w:sz w:val="24"/>
          <w:szCs w:val="24"/>
        </w:rPr>
        <w:t xml:space="preserve">Osoba, która poniosła szkodę z powodu świadomego zgłoszenia nieprawdziwych informacji przez Sygnalistę, ma prawo do odszkodowania lub zadośćuczynienia od Sygnalisty dokonującego </w:t>
      </w:r>
      <w:r w:rsidR="00891E40" w:rsidRPr="000405E4">
        <w:rPr>
          <w:rFonts w:ascii="Times New Roman" w:hAnsi="Times New Roman"/>
          <w:sz w:val="24"/>
          <w:szCs w:val="24"/>
        </w:rPr>
        <w:t>z</w:t>
      </w:r>
      <w:r w:rsidRPr="000405E4">
        <w:rPr>
          <w:rFonts w:ascii="Times New Roman" w:hAnsi="Times New Roman"/>
          <w:sz w:val="24"/>
          <w:szCs w:val="24"/>
        </w:rPr>
        <w:t>głoszenia w złej wierze.</w:t>
      </w:r>
    </w:p>
    <w:p w14:paraId="4806B3E7" w14:textId="77777777" w:rsidR="00FD2FA3" w:rsidRPr="000405E4" w:rsidRDefault="00FD2FA3" w:rsidP="00024567">
      <w:pPr>
        <w:pStyle w:val="Bezodstpw"/>
        <w:spacing w:line="276" w:lineRule="auto"/>
        <w:ind w:firstLine="426"/>
        <w:jc w:val="both"/>
        <w:rPr>
          <w:rFonts w:ascii="Times New Roman" w:hAnsi="Times New Roman"/>
          <w:b/>
          <w:bCs/>
          <w:sz w:val="24"/>
          <w:szCs w:val="24"/>
        </w:rPr>
      </w:pPr>
    </w:p>
    <w:p w14:paraId="443083C7" w14:textId="77777777" w:rsidR="00171C82" w:rsidRPr="000405E4" w:rsidRDefault="00171C82" w:rsidP="00024567">
      <w:pPr>
        <w:suppressAutoHyphens/>
        <w:spacing w:after="0" w:line="276" w:lineRule="auto"/>
        <w:jc w:val="center"/>
        <w:rPr>
          <w:rFonts w:ascii="Times New Roman" w:hAnsi="Times New Roman"/>
          <w:b/>
          <w:bCs/>
          <w:sz w:val="24"/>
          <w:szCs w:val="24"/>
        </w:rPr>
      </w:pPr>
      <w:r w:rsidRPr="000405E4">
        <w:rPr>
          <w:rFonts w:ascii="Times New Roman" w:hAnsi="Times New Roman"/>
          <w:b/>
          <w:bCs/>
          <w:sz w:val="24"/>
          <w:szCs w:val="24"/>
        </w:rPr>
        <w:t xml:space="preserve">Rozdział </w:t>
      </w:r>
      <w:r w:rsidR="00784219" w:rsidRPr="000405E4">
        <w:rPr>
          <w:rFonts w:ascii="Times New Roman" w:hAnsi="Times New Roman"/>
          <w:b/>
          <w:bCs/>
          <w:sz w:val="24"/>
          <w:szCs w:val="24"/>
        </w:rPr>
        <w:t>6</w:t>
      </w:r>
    </w:p>
    <w:p w14:paraId="143C417D" w14:textId="7777777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Kanały dokonywania zgłoszeń wewnętrznych przez sygnalistę</w:t>
      </w:r>
    </w:p>
    <w:p w14:paraId="66A903DE" w14:textId="77777777" w:rsidR="00791D7C" w:rsidRPr="000405E4" w:rsidRDefault="00791D7C" w:rsidP="00024567">
      <w:pPr>
        <w:pStyle w:val="Bezodstpw"/>
        <w:spacing w:line="276" w:lineRule="auto"/>
        <w:jc w:val="center"/>
        <w:rPr>
          <w:rFonts w:ascii="Times New Roman" w:hAnsi="Times New Roman"/>
          <w:b/>
          <w:bCs/>
          <w:sz w:val="24"/>
          <w:szCs w:val="24"/>
        </w:rPr>
      </w:pPr>
    </w:p>
    <w:p w14:paraId="7D0642F9" w14:textId="77777777" w:rsidR="00E16BBA" w:rsidRPr="000405E4" w:rsidRDefault="008E07BF" w:rsidP="00024567">
      <w:pPr>
        <w:pStyle w:val="Bezodstpw"/>
        <w:spacing w:line="276" w:lineRule="auto"/>
        <w:jc w:val="both"/>
        <w:rPr>
          <w:rFonts w:ascii="Times New Roman" w:hAnsi="Times New Roman"/>
          <w:sz w:val="24"/>
          <w:szCs w:val="24"/>
        </w:rPr>
      </w:pPr>
      <w:r w:rsidRPr="000405E4">
        <w:rPr>
          <w:rFonts w:ascii="Times New Roman" w:hAnsi="Times New Roman"/>
          <w:b/>
          <w:bCs/>
          <w:sz w:val="24"/>
          <w:szCs w:val="24"/>
        </w:rPr>
        <w:t>§ 7</w:t>
      </w:r>
      <w:r w:rsidR="00791D7C" w:rsidRPr="000405E4">
        <w:rPr>
          <w:rFonts w:ascii="Times New Roman" w:hAnsi="Times New Roman"/>
          <w:b/>
          <w:bCs/>
          <w:sz w:val="24"/>
          <w:szCs w:val="24"/>
        </w:rPr>
        <w:t>.</w:t>
      </w:r>
      <w:r w:rsidR="00791D7C" w:rsidRPr="000405E4">
        <w:rPr>
          <w:rFonts w:ascii="Times New Roman" w:hAnsi="Times New Roman"/>
          <w:sz w:val="24"/>
          <w:szCs w:val="24"/>
        </w:rPr>
        <w:t xml:space="preserve"> </w:t>
      </w:r>
      <w:r w:rsidR="00E16BBA" w:rsidRPr="000405E4">
        <w:rPr>
          <w:rFonts w:ascii="Times New Roman" w:hAnsi="Times New Roman"/>
          <w:sz w:val="24"/>
          <w:szCs w:val="24"/>
        </w:rPr>
        <w:t xml:space="preserve">1.  </w:t>
      </w:r>
      <w:r w:rsidR="00333513" w:rsidRPr="000405E4">
        <w:rPr>
          <w:rFonts w:ascii="Times New Roman" w:hAnsi="Times New Roman"/>
          <w:sz w:val="24"/>
          <w:szCs w:val="24"/>
        </w:rPr>
        <w:t>W</w:t>
      </w:r>
      <w:r w:rsidR="00746B0C" w:rsidRPr="000405E4">
        <w:rPr>
          <w:rFonts w:ascii="Times New Roman" w:hAnsi="Times New Roman"/>
          <w:sz w:val="24"/>
          <w:szCs w:val="24"/>
        </w:rPr>
        <w:t xml:space="preserve"> </w:t>
      </w:r>
      <w:r w:rsidR="00333513" w:rsidRPr="000405E4">
        <w:rPr>
          <w:rFonts w:ascii="Times New Roman" w:hAnsi="Times New Roman"/>
          <w:sz w:val="24"/>
          <w:szCs w:val="24"/>
        </w:rPr>
        <w:t>PCPR ustala się następujący</w:t>
      </w:r>
      <w:r w:rsidR="00E16BBA" w:rsidRPr="000405E4">
        <w:rPr>
          <w:rFonts w:ascii="Times New Roman" w:hAnsi="Times New Roman"/>
          <w:sz w:val="24"/>
          <w:szCs w:val="24"/>
        </w:rPr>
        <w:t xml:space="preserve"> </w:t>
      </w:r>
      <w:r w:rsidR="00333513" w:rsidRPr="000405E4">
        <w:rPr>
          <w:rFonts w:ascii="Times New Roman" w:hAnsi="Times New Roman"/>
          <w:sz w:val="24"/>
          <w:szCs w:val="24"/>
        </w:rPr>
        <w:t>sposób</w:t>
      </w:r>
      <w:r w:rsidR="00E16BBA" w:rsidRPr="000405E4">
        <w:rPr>
          <w:rFonts w:ascii="Times New Roman" w:hAnsi="Times New Roman"/>
          <w:sz w:val="24"/>
          <w:szCs w:val="24"/>
        </w:rPr>
        <w:t xml:space="preserve"> przekazywania zgłoszeń wewnętrznych przez sygnalistę:</w:t>
      </w:r>
    </w:p>
    <w:p w14:paraId="744436CD" w14:textId="7FC4911A" w:rsidR="00333513" w:rsidRPr="000405E4" w:rsidRDefault="00333513" w:rsidP="00333513">
      <w:pPr>
        <w:spacing w:after="0" w:line="276" w:lineRule="auto"/>
        <w:jc w:val="both"/>
        <w:rPr>
          <w:rStyle w:val="Pogrubienie"/>
          <w:rFonts w:ascii="Times New Roman" w:hAnsi="Times New Roman"/>
          <w:b w:val="0"/>
          <w:bCs w:val="0"/>
          <w:sz w:val="24"/>
          <w:szCs w:val="24"/>
        </w:rPr>
      </w:pPr>
      <w:bookmarkStart w:id="7" w:name="_Hlk177561153"/>
      <w:r w:rsidRPr="000405E4">
        <w:rPr>
          <w:rStyle w:val="Pogrubienie"/>
          <w:rFonts w:ascii="Times New Roman" w:hAnsi="Times New Roman"/>
          <w:b w:val="0"/>
          <w:sz w:val="24"/>
          <w:szCs w:val="24"/>
        </w:rPr>
        <w:lastRenderedPageBreak/>
        <w:t xml:space="preserve">- w </w:t>
      </w:r>
      <w:r w:rsidR="001A21B9" w:rsidRPr="000405E4">
        <w:rPr>
          <w:rStyle w:val="Pogrubienie"/>
          <w:rFonts w:ascii="Times New Roman" w:hAnsi="Times New Roman"/>
          <w:b w:val="0"/>
          <w:sz w:val="24"/>
          <w:szCs w:val="24"/>
        </w:rPr>
        <w:t>postaci</w:t>
      </w:r>
      <w:r w:rsidRPr="000405E4">
        <w:rPr>
          <w:rStyle w:val="Pogrubienie"/>
          <w:rFonts w:ascii="Times New Roman" w:hAnsi="Times New Roman"/>
          <w:b w:val="0"/>
          <w:sz w:val="24"/>
          <w:szCs w:val="24"/>
        </w:rPr>
        <w:t xml:space="preserve"> </w:t>
      </w:r>
      <w:r w:rsidR="001A21B9" w:rsidRPr="000405E4">
        <w:rPr>
          <w:rStyle w:val="Pogrubienie"/>
          <w:rFonts w:ascii="Times New Roman" w:hAnsi="Times New Roman"/>
          <w:b w:val="0"/>
          <w:sz w:val="24"/>
          <w:szCs w:val="24"/>
        </w:rPr>
        <w:t xml:space="preserve">papierowej </w:t>
      </w:r>
      <w:r w:rsidRPr="000405E4">
        <w:rPr>
          <w:rStyle w:val="Pogrubienie"/>
          <w:rFonts w:ascii="Times New Roman" w:hAnsi="Times New Roman"/>
          <w:b w:val="0"/>
          <w:sz w:val="24"/>
          <w:szCs w:val="24"/>
        </w:rPr>
        <w:t>na adres:</w:t>
      </w:r>
      <w:r w:rsidRPr="000405E4">
        <w:rPr>
          <w:rFonts w:ascii="Times New Roman" w:hAnsi="Times New Roman"/>
          <w:sz w:val="24"/>
          <w:szCs w:val="24"/>
        </w:rPr>
        <w:t xml:space="preserve"> Powiatowe Centrum Pomocy Rodzinie  w Mielcu ul. Żeromskiego 34, 39-300 Mielec</w:t>
      </w:r>
      <w:r w:rsidRPr="000405E4">
        <w:rPr>
          <w:rStyle w:val="Pogrubienie"/>
          <w:rFonts w:ascii="Times New Roman" w:hAnsi="Times New Roman"/>
          <w:b w:val="0"/>
          <w:sz w:val="24"/>
          <w:szCs w:val="24"/>
        </w:rPr>
        <w:t xml:space="preserve"> znajdujący się na zewnętrznej kopercie, </w:t>
      </w:r>
      <w:bookmarkStart w:id="8" w:name="_Hlk177729184"/>
      <w:r w:rsidR="005D1875" w:rsidRPr="000405E4">
        <w:rPr>
          <w:rStyle w:val="Pogrubienie"/>
          <w:rFonts w:ascii="Times New Roman" w:hAnsi="Times New Roman"/>
          <w:b w:val="0"/>
          <w:sz w:val="24"/>
          <w:szCs w:val="24"/>
        </w:rPr>
        <w:t xml:space="preserve">w </w:t>
      </w:r>
      <w:r w:rsidRPr="000405E4">
        <w:rPr>
          <w:rStyle w:val="Pogrubienie"/>
          <w:rFonts w:ascii="Times New Roman" w:hAnsi="Times New Roman"/>
          <w:b w:val="0"/>
          <w:sz w:val="24"/>
          <w:szCs w:val="24"/>
        </w:rPr>
        <w:t>której będzie się znajdowała druga koperta z dopiskiem na niej „SYGNALISTA</w:t>
      </w:r>
      <w:r w:rsidR="008604B8">
        <w:rPr>
          <w:rStyle w:val="Pogrubienie"/>
          <w:rFonts w:ascii="Times New Roman" w:hAnsi="Times New Roman"/>
          <w:b w:val="0"/>
          <w:sz w:val="24"/>
          <w:szCs w:val="24"/>
        </w:rPr>
        <w:t>”</w:t>
      </w:r>
      <w:r w:rsidRPr="000405E4">
        <w:rPr>
          <w:rStyle w:val="Pogrubienie"/>
          <w:rFonts w:ascii="Times New Roman" w:hAnsi="Times New Roman"/>
          <w:b w:val="0"/>
          <w:sz w:val="24"/>
          <w:szCs w:val="24"/>
        </w:rPr>
        <w:t>, zawierająca zgłoszenie wewnętrzne. Zaklejoną wewnętrzną kopertę osoba odbierająca pocztę jest zobowiązana niezwłocznie przekazać jednemu z </w:t>
      </w:r>
      <w:r w:rsidR="00FE376F" w:rsidRPr="000405E4">
        <w:rPr>
          <w:rStyle w:val="Pogrubienie"/>
          <w:rFonts w:ascii="Times New Roman" w:hAnsi="Times New Roman"/>
          <w:b w:val="0"/>
          <w:sz w:val="24"/>
          <w:szCs w:val="24"/>
        </w:rPr>
        <w:t>członków Z</w:t>
      </w:r>
      <w:r w:rsidRPr="000405E4">
        <w:rPr>
          <w:rStyle w:val="Pogrubienie"/>
          <w:rFonts w:ascii="Times New Roman" w:hAnsi="Times New Roman"/>
          <w:b w:val="0"/>
          <w:sz w:val="24"/>
          <w:szCs w:val="24"/>
        </w:rPr>
        <w:t>espołu</w:t>
      </w:r>
      <w:r w:rsidR="00E8520D" w:rsidRPr="000405E4">
        <w:rPr>
          <w:rStyle w:val="Pogrubienie"/>
          <w:rFonts w:ascii="Times New Roman" w:hAnsi="Times New Roman"/>
          <w:b w:val="0"/>
          <w:sz w:val="24"/>
          <w:szCs w:val="24"/>
        </w:rPr>
        <w:t xml:space="preserve"> ds. zgłoszeń wewnętrznych</w:t>
      </w:r>
      <w:r w:rsidR="00FE376F" w:rsidRPr="000405E4">
        <w:rPr>
          <w:rStyle w:val="Pogrubienie"/>
          <w:rFonts w:ascii="Times New Roman" w:hAnsi="Times New Roman"/>
          <w:sz w:val="24"/>
          <w:szCs w:val="24"/>
        </w:rPr>
        <w:t>.</w:t>
      </w:r>
    </w:p>
    <w:bookmarkEnd w:id="7"/>
    <w:bookmarkEnd w:id="8"/>
    <w:p w14:paraId="77F7497C" w14:textId="77777777" w:rsidR="00C23C13" w:rsidRPr="000405E4" w:rsidRDefault="00FE376F" w:rsidP="00036833">
      <w:pPr>
        <w:suppressAutoHyphens/>
        <w:autoSpaceDE w:val="0"/>
        <w:autoSpaceDN w:val="0"/>
        <w:adjustRightInd w:val="0"/>
        <w:spacing w:after="0" w:line="276" w:lineRule="auto"/>
        <w:ind w:firstLine="360"/>
        <w:jc w:val="both"/>
        <w:rPr>
          <w:rFonts w:ascii="Times New Roman" w:eastAsiaTheme="minorEastAsia" w:hAnsi="Times New Roman"/>
          <w:sz w:val="24"/>
          <w:szCs w:val="24"/>
        </w:rPr>
      </w:pPr>
      <w:r w:rsidRPr="000405E4">
        <w:rPr>
          <w:rFonts w:ascii="Times New Roman" w:hAnsi="Times New Roman"/>
          <w:sz w:val="24"/>
          <w:szCs w:val="24"/>
          <w:shd w:val="clear" w:color="auto" w:fill="FFFFFF"/>
        </w:rPr>
        <w:t>2</w:t>
      </w:r>
      <w:r w:rsidR="00E16BBA" w:rsidRPr="000405E4">
        <w:rPr>
          <w:rFonts w:ascii="Times New Roman" w:hAnsi="Times New Roman"/>
          <w:sz w:val="24"/>
          <w:szCs w:val="24"/>
          <w:shd w:val="clear" w:color="auto" w:fill="FFFFFF"/>
        </w:rPr>
        <w:t xml:space="preserve">. </w:t>
      </w:r>
      <w:r w:rsidR="00C23C13" w:rsidRPr="000405E4">
        <w:rPr>
          <w:rFonts w:ascii="Times New Roman" w:eastAsiaTheme="minorEastAsia" w:hAnsi="Times New Roman"/>
          <w:sz w:val="24"/>
          <w:szCs w:val="24"/>
        </w:rPr>
        <w:t>Procedura określa sposób przekazywania zgłoszeń wewnętrznych wyłącznie pisemnie, w postaci papierowej.</w:t>
      </w:r>
    </w:p>
    <w:p w14:paraId="64CB135B" w14:textId="77777777" w:rsidR="00E16BBA" w:rsidRPr="000405E4" w:rsidRDefault="00E16BBA" w:rsidP="00024567">
      <w:pPr>
        <w:pStyle w:val="Bezodstpw"/>
        <w:spacing w:line="276" w:lineRule="auto"/>
        <w:jc w:val="both"/>
        <w:rPr>
          <w:rFonts w:ascii="Times New Roman" w:hAnsi="Times New Roman"/>
          <w:sz w:val="24"/>
          <w:szCs w:val="24"/>
        </w:rPr>
      </w:pPr>
    </w:p>
    <w:p w14:paraId="5DB266E5" w14:textId="77777777" w:rsidR="00791D7C" w:rsidRPr="000405E4" w:rsidRDefault="008E07BF" w:rsidP="00831075">
      <w:pPr>
        <w:pStyle w:val="Bezodstpw"/>
        <w:spacing w:line="276" w:lineRule="auto"/>
        <w:jc w:val="both"/>
        <w:rPr>
          <w:rFonts w:ascii="Times New Roman" w:hAnsi="Times New Roman"/>
          <w:sz w:val="24"/>
          <w:szCs w:val="24"/>
        </w:rPr>
      </w:pPr>
      <w:r w:rsidRPr="000405E4">
        <w:rPr>
          <w:rFonts w:ascii="Times New Roman" w:hAnsi="Times New Roman"/>
          <w:b/>
          <w:bCs/>
          <w:sz w:val="24"/>
          <w:szCs w:val="24"/>
        </w:rPr>
        <w:t>§ 8</w:t>
      </w:r>
      <w:r w:rsidR="00E16BBA" w:rsidRPr="000405E4">
        <w:rPr>
          <w:rFonts w:ascii="Times New Roman" w:hAnsi="Times New Roman"/>
          <w:b/>
          <w:bCs/>
          <w:sz w:val="24"/>
          <w:szCs w:val="24"/>
        </w:rPr>
        <w:t>.</w:t>
      </w:r>
      <w:r w:rsidR="00E16BBA" w:rsidRPr="000405E4">
        <w:rPr>
          <w:rFonts w:ascii="Times New Roman" w:hAnsi="Times New Roman"/>
          <w:sz w:val="24"/>
          <w:szCs w:val="24"/>
        </w:rPr>
        <w:t xml:space="preserve"> </w:t>
      </w:r>
      <w:r w:rsidR="00791D7C" w:rsidRPr="000405E4">
        <w:rPr>
          <w:rFonts w:ascii="Times New Roman" w:hAnsi="Times New Roman"/>
          <w:sz w:val="24"/>
          <w:szCs w:val="24"/>
        </w:rPr>
        <w:t xml:space="preserve">1. </w:t>
      </w:r>
      <w:bookmarkStart w:id="9" w:name="_Hlk177730248"/>
      <w:r w:rsidR="00791D7C" w:rsidRPr="000405E4">
        <w:rPr>
          <w:rFonts w:ascii="Times New Roman" w:hAnsi="Times New Roman"/>
          <w:sz w:val="24"/>
          <w:szCs w:val="24"/>
        </w:rPr>
        <w:t xml:space="preserve">W </w:t>
      </w:r>
      <w:r w:rsidR="00791D7C" w:rsidRPr="000405E4">
        <w:rPr>
          <w:rFonts w:ascii="Times New Roman" w:eastAsia="Helvetica" w:hAnsi="Times New Roman"/>
          <w:sz w:val="24"/>
          <w:szCs w:val="24"/>
        </w:rPr>
        <w:t xml:space="preserve">celu rzetelnej weryfikacji zgłoszenia oraz skutecznego podjęcia działania następczego zgłoszenie powinno zawierać </w:t>
      </w:r>
      <w:r w:rsidR="00791D7C" w:rsidRPr="000405E4">
        <w:rPr>
          <w:rFonts w:ascii="Times New Roman" w:hAnsi="Times New Roman"/>
          <w:sz w:val="24"/>
          <w:szCs w:val="24"/>
        </w:rPr>
        <w:t>w szczególności:</w:t>
      </w:r>
    </w:p>
    <w:p w14:paraId="20223B0E" w14:textId="77777777" w:rsidR="00831075" w:rsidRPr="000405E4" w:rsidRDefault="00791D7C" w:rsidP="00831075">
      <w:pPr>
        <w:pStyle w:val="Akapitzlist"/>
        <w:numPr>
          <w:ilvl w:val="0"/>
          <w:numId w:val="25"/>
        </w:numPr>
        <w:spacing w:after="0" w:line="276" w:lineRule="auto"/>
        <w:jc w:val="both"/>
        <w:rPr>
          <w:rStyle w:val="Pogrubienie"/>
          <w:rFonts w:ascii="Times New Roman" w:hAnsi="Times New Roman"/>
          <w:b w:val="0"/>
          <w:bCs w:val="0"/>
          <w:sz w:val="24"/>
          <w:szCs w:val="24"/>
        </w:rPr>
      </w:pPr>
      <w:r w:rsidRPr="000405E4">
        <w:rPr>
          <w:rFonts w:ascii="Times New Roman" w:hAnsi="Times New Roman"/>
          <w:sz w:val="24"/>
          <w:szCs w:val="24"/>
        </w:rPr>
        <w:t>dane osobowe</w:t>
      </w:r>
      <w:r w:rsidR="00831075" w:rsidRPr="000405E4">
        <w:rPr>
          <w:rStyle w:val="Pogrubienie"/>
          <w:rFonts w:ascii="Times New Roman" w:hAnsi="Times New Roman"/>
          <w:b w:val="0"/>
          <w:sz w:val="24"/>
          <w:szCs w:val="24"/>
        </w:rPr>
        <w:t xml:space="preserve"> dane osoby zgłaszającej, tj.: imię, nazwisko, stanowisko, miejsce pracy;</w:t>
      </w:r>
    </w:p>
    <w:p w14:paraId="5C405616" w14:textId="77777777" w:rsidR="00831075" w:rsidRPr="000405E4" w:rsidRDefault="00831075" w:rsidP="00831075">
      <w:pPr>
        <w:pStyle w:val="Akapitzlist"/>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datę i miejsce sporządzenia;</w:t>
      </w:r>
    </w:p>
    <w:p w14:paraId="2B336734" w14:textId="77777777" w:rsidR="00831075" w:rsidRPr="000405E4" w:rsidRDefault="00831075" w:rsidP="00831075">
      <w:pPr>
        <w:pStyle w:val="Akapitzlist"/>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adres do korespondencji zwrotnej zgłaszającego;</w:t>
      </w:r>
    </w:p>
    <w:p w14:paraId="6E0B0E3B" w14:textId="77777777" w:rsidR="00831075" w:rsidRPr="000405E4" w:rsidRDefault="00831075" w:rsidP="00831075">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kontekst sygnalisty związany z pracą w rozumieniu art. 4 Ustawy;</w:t>
      </w:r>
    </w:p>
    <w:p w14:paraId="392DCD31" w14:textId="77777777" w:rsidR="00831075" w:rsidRPr="000405E4" w:rsidRDefault="00831075" w:rsidP="00831075">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dane osobowe osoby, której dotyczy zgłoszenie tj.: imię i nazwisko, stanowisko, miejsce pracy;</w:t>
      </w:r>
    </w:p>
    <w:p w14:paraId="2D25B009" w14:textId="77777777" w:rsidR="00831075" w:rsidRPr="000405E4" w:rsidRDefault="00831075" w:rsidP="00831075">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czas oraz miejsce zaistnienia naruszenia oraz data i okoliczności uzyskania informacji o naruszeniu;</w:t>
      </w:r>
    </w:p>
    <w:p w14:paraId="19DF1DF1" w14:textId="77777777" w:rsidR="00831075" w:rsidRPr="000405E4" w:rsidRDefault="00831075" w:rsidP="00831075">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czas oraz miejsce zaistnienia naruszenia oraz data i okoliczności uzyskania informacji o naruszeniu;</w:t>
      </w:r>
    </w:p>
    <w:p w14:paraId="1F8C63C5" w14:textId="77777777" w:rsidR="00831075" w:rsidRPr="000405E4" w:rsidRDefault="00831075" w:rsidP="00831075">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opis sytuacji oraz okoliczności, które doprowadziły lub mogą doprowadzić do wystąpienia naruszenia;</w:t>
      </w:r>
    </w:p>
    <w:p w14:paraId="67DC3F66" w14:textId="77777777" w:rsidR="00831075" w:rsidRPr="000405E4" w:rsidRDefault="00831075" w:rsidP="00831075">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wskazanie ewentualnych świadków;</w:t>
      </w:r>
    </w:p>
    <w:p w14:paraId="07792D29" w14:textId="77777777" w:rsidR="00831075" w:rsidRPr="000405E4" w:rsidRDefault="00831075" w:rsidP="00831075">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wskazanie ewentualnych dowodów i informacji jakimi dysponuje zgłaszający, które mogą okazać się pomocne w procesie rozpatrywania naruszenia;</w:t>
      </w:r>
    </w:p>
    <w:p w14:paraId="4EC63019" w14:textId="77777777" w:rsidR="00831075" w:rsidRPr="000405E4" w:rsidRDefault="00831075" w:rsidP="00831075">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dane ewentualnej osoby udzielającej pomocy w dokonaniu</w:t>
      </w:r>
      <w:r w:rsidRPr="000405E4">
        <w:rPr>
          <w:rStyle w:val="Pogrubienie"/>
          <w:rFonts w:ascii="Times New Roman" w:hAnsi="Times New Roman"/>
          <w:sz w:val="24"/>
          <w:szCs w:val="24"/>
        </w:rPr>
        <w:t xml:space="preserve"> </w:t>
      </w:r>
      <w:r w:rsidRPr="000405E4">
        <w:rPr>
          <w:rStyle w:val="Pogrubienie"/>
          <w:rFonts w:ascii="Times New Roman" w:hAnsi="Times New Roman"/>
          <w:b w:val="0"/>
          <w:sz w:val="24"/>
          <w:szCs w:val="24"/>
        </w:rPr>
        <w:t xml:space="preserve">zgłoszenia; </w:t>
      </w:r>
    </w:p>
    <w:p w14:paraId="242FFD62" w14:textId="77777777" w:rsidR="00831075" w:rsidRPr="000405E4" w:rsidRDefault="00831075" w:rsidP="00784219">
      <w:pPr>
        <w:numPr>
          <w:ilvl w:val="0"/>
          <w:numId w:val="25"/>
        </w:num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b w:val="0"/>
          <w:sz w:val="24"/>
          <w:szCs w:val="24"/>
        </w:rPr>
        <w:t>podpis osoby zgłaszającej;</w:t>
      </w:r>
    </w:p>
    <w:p w14:paraId="60186B52" w14:textId="77777777" w:rsidR="00831075" w:rsidRPr="000405E4" w:rsidRDefault="00831075" w:rsidP="00784219">
      <w:pPr>
        <w:numPr>
          <w:ilvl w:val="0"/>
          <w:numId w:val="25"/>
        </w:numPr>
        <w:spacing w:after="0" w:line="276" w:lineRule="auto"/>
        <w:jc w:val="both"/>
        <w:rPr>
          <w:rFonts w:ascii="Times New Roman" w:hAnsi="Times New Roman"/>
          <w:sz w:val="24"/>
          <w:szCs w:val="24"/>
        </w:rPr>
      </w:pPr>
      <w:r w:rsidRPr="000405E4">
        <w:rPr>
          <w:rStyle w:val="Pogrubienie"/>
          <w:rFonts w:ascii="Times New Roman" w:hAnsi="Times New Roman"/>
          <w:b w:val="0"/>
          <w:sz w:val="24"/>
          <w:szCs w:val="24"/>
        </w:rPr>
        <w:t xml:space="preserve">podpis osoby udzielającej </w:t>
      </w:r>
      <w:r w:rsidR="00333513" w:rsidRPr="000405E4">
        <w:rPr>
          <w:rStyle w:val="Pogrubienie"/>
          <w:rFonts w:ascii="Times New Roman" w:hAnsi="Times New Roman"/>
          <w:b w:val="0"/>
          <w:sz w:val="24"/>
          <w:szCs w:val="24"/>
        </w:rPr>
        <w:t>pomocy w dokonywaniu zgłoszenia.</w:t>
      </w:r>
    </w:p>
    <w:p w14:paraId="23DA1703" w14:textId="77777777" w:rsidR="00791D7C" w:rsidRPr="000405E4" w:rsidRDefault="00831075" w:rsidP="00784219">
      <w:pPr>
        <w:spacing w:after="0" w:line="276" w:lineRule="auto"/>
        <w:jc w:val="both"/>
        <w:rPr>
          <w:rFonts w:ascii="Times New Roman" w:hAnsi="Times New Roman"/>
          <w:b/>
          <w:bCs/>
          <w:sz w:val="24"/>
          <w:szCs w:val="24"/>
        </w:rPr>
      </w:pPr>
      <w:r w:rsidRPr="000405E4">
        <w:rPr>
          <w:rFonts w:ascii="Times New Roman" w:hAnsi="Times New Roman"/>
          <w:sz w:val="24"/>
          <w:szCs w:val="24"/>
        </w:rPr>
        <w:t xml:space="preserve">     </w:t>
      </w:r>
      <w:r w:rsidR="00791D7C" w:rsidRPr="000405E4">
        <w:rPr>
          <w:rFonts w:ascii="Times New Roman" w:hAnsi="Times New Roman"/>
          <w:sz w:val="24"/>
          <w:szCs w:val="24"/>
        </w:rPr>
        <w:t xml:space="preserve">2. </w:t>
      </w:r>
      <w:r w:rsidR="00C23C13" w:rsidRPr="000405E4">
        <w:rPr>
          <w:rFonts w:ascii="Times New Roman" w:hAnsi="Times New Roman"/>
          <w:sz w:val="24"/>
          <w:szCs w:val="24"/>
        </w:rPr>
        <w:t xml:space="preserve">Osoba dokonująca zgłoszenia może dokonać zgłoszenia przy wykorzystaniu </w:t>
      </w:r>
      <w:bookmarkStart w:id="10" w:name="_Hlk177729450"/>
      <w:r w:rsidR="00C23C13" w:rsidRPr="000405E4">
        <w:rPr>
          <w:rFonts w:ascii="Times New Roman" w:hAnsi="Times New Roman"/>
          <w:sz w:val="24"/>
          <w:szCs w:val="24"/>
        </w:rPr>
        <w:t xml:space="preserve">wzoru zgłoszenia </w:t>
      </w:r>
      <w:r w:rsidR="00791D7C" w:rsidRPr="000405E4">
        <w:rPr>
          <w:rFonts w:ascii="Times New Roman" w:hAnsi="Times New Roman"/>
          <w:sz w:val="24"/>
          <w:szCs w:val="24"/>
        </w:rPr>
        <w:t>naruszenia prawa określ</w:t>
      </w:r>
      <w:r w:rsidR="00C23C13" w:rsidRPr="000405E4">
        <w:rPr>
          <w:rFonts w:ascii="Times New Roman" w:hAnsi="Times New Roman"/>
          <w:sz w:val="24"/>
          <w:szCs w:val="24"/>
        </w:rPr>
        <w:t>onego w</w:t>
      </w:r>
      <w:r w:rsidR="00791D7C" w:rsidRPr="000405E4">
        <w:rPr>
          <w:rFonts w:ascii="Times New Roman" w:hAnsi="Times New Roman"/>
          <w:sz w:val="24"/>
          <w:szCs w:val="24"/>
        </w:rPr>
        <w:t xml:space="preserve"> </w:t>
      </w:r>
      <w:r w:rsidR="00791D7C" w:rsidRPr="000405E4">
        <w:rPr>
          <w:rFonts w:ascii="Times New Roman" w:hAnsi="Times New Roman"/>
          <w:b/>
          <w:bCs/>
          <w:sz w:val="24"/>
          <w:szCs w:val="24"/>
        </w:rPr>
        <w:t>załącznik</w:t>
      </w:r>
      <w:r w:rsidR="00C23C13" w:rsidRPr="000405E4">
        <w:rPr>
          <w:rFonts w:ascii="Times New Roman" w:hAnsi="Times New Roman"/>
          <w:b/>
          <w:bCs/>
          <w:sz w:val="24"/>
          <w:szCs w:val="24"/>
        </w:rPr>
        <w:t>u</w:t>
      </w:r>
      <w:r w:rsidR="00791D7C" w:rsidRPr="000405E4">
        <w:rPr>
          <w:rFonts w:ascii="Times New Roman" w:hAnsi="Times New Roman"/>
          <w:b/>
          <w:bCs/>
          <w:sz w:val="24"/>
          <w:szCs w:val="24"/>
        </w:rPr>
        <w:t xml:space="preserve"> nr 2 </w:t>
      </w:r>
      <w:r w:rsidR="00791D7C" w:rsidRPr="008604B8">
        <w:rPr>
          <w:rFonts w:ascii="Times New Roman" w:hAnsi="Times New Roman"/>
          <w:sz w:val="24"/>
          <w:szCs w:val="24"/>
        </w:rPr>
        <w:t xml:space="preserve">do </w:t>
      </w:r>
      <w:r w:rsidR="00C23C13" w:rsidRPr="008604B8">
        <w:rPr>
          <w:rFonts w:ascii="Times New Roman" w:hAnsi="Times New Roman"/>
          <w:sz w:val="24"/>
          <w:szCs w:val="24"/>
        </w:rPr>
        <w:t>Procedury</w:t>
      </w:r>
      <w:r w:rsidR="00791D7C" w:rsidRPr="008604B8">
        <w:rPr>
          <w:rFonts w:ascii="Times New Roman" w:hAnsi="Times New Roman"/>
          <w:sz w:val="24"/>
          <w:szCs w:val="24"/>
        </w:rPr>
        <w:t>.</w:t>
      </w:r>
      <w:r w:rsidR="00791D7C" w:rsidRPr="000405E4">
        <w:rPr>
          <w:rFonts w:ascii="Times New Roman" w:hAnsi="Times New Roman"/>
          <w:b/>
          <w:bCs/>
          <w:sz w:val="24"/>
          <w:szCs w:val="24"/>
        </w:rPr>
        <w:t xml:space="preserve"> </w:t>
      </w:r>
    </w:p>
    <w:bookmarkEnd w:id="10"/>
    <w:p w14:paraId="00B188FD" w14:textId="77777777" w:rsidR="00791D7C" w:rsidRPr="000405E4" w:rsidRDefault="00791D7C" w:rsidP="00784219">
      <w:pPr>
        <w:pStyle w:val="Bezodstpw"/>
        <w:spacing w:line="276" w:lineRule="auto"/>
        <w:ind w:firstLine="360"/>
        <w:jc w:val="both"/>
        <w:rPr>
          <w:rFonts w:ascii="Times New Roman" w:hAnsi="Times New Roman"/>
          <w:sz w:val="24"/>
          <w:szCs w:val="24"/>
        </w:rPr>
      </w:pPr>
      <w:r w:rsidRPr="000405E4">
        <w:rPr>
          <w:rFonts w:ascii="Times New Roman" w:hAnsi="Times New Roman"/>
          <w:sz w:val="24"/>
          <w:szCs w:val="24"/>
        </w:rPr>
        <w:t>3. Daty wystąpienia lub czasu trwania zdarzenia, o którym mowa w ust.</w:t>
      </w:r>
      <w:r w:rsidR="00C752BC" w:rsidRPr="000405E4">
        <w:rPr>
          <w:rFonts w:ascii="Times New Roman" w:hAnsi="Times New Roman"/>
          <w:sz w:val="24"/>
          <w:szCs w:val="24"/>
        </w:rPr>
        <w:t xml:space="preserve"> </w:t>
      </w:r>
      <w:r w:rsidRPr="000405E4">
        <w:rPr>
          <w:rFonts w:ascii="Times New Roman" w:hAnsi="Times New Roman"/>
          <w:sz w:val="24"/>
          <w:szCs w:val="24"/>
        </w:rPr>
        <w:t xml:space="preserve">1 pkt </w:t>
      </w:r>
      <w:r w:rsidR="00C752BC" w:rsidRPr="000405E4">
        <w:rPr>
          <w:rFonts w:ascii="Times New Roman" w:hAnsi="Times New Roman"/>
          <w:sz w:val="24"/>
          <w:szCs w:val="24"/>
        </w:rPr>
        <w:t>6</w:t>
      </w:r>
      <w:r w:rsidRPr="000405E4">
        <w:rPr>
          <w:rFonts w:ascii="Times New Roman" w:hAnsi="Times New Roman"/>
          <w:sz w:val="24"/>
          <w:szCs w:val="24"/>
        </w:rPr>
        <w:t xml:space="preserve"> nie wskazuje się w przypadku potencjalnego naruszania prawa, do którego prawdopodobnie dojdzie. </w:t>
      </w:r>
    </w:p>
    <w:p w14:paraId="35E0FC8C" w14:textId="77777777" w:rsidR="0068588E" w:rsidRPr="000405E4" w:rsidRDefault="0068588E" w:rsidP="00784219">
      <w:pPr>
        <w:pStyle w:val="Bezodstpw"/>
        <w:spacing w:line="276" w:lineRule="auto"/>
        <w:jc w:val="both"/>
        <w:rPr>
          <w:rFonts w:ascii="Times New Roman" w:hAnsi="Times New Roman"/>
          <w:sz w:val="24"/>
          <w:szCs w:val="24"/>
          <w:shd w:val="clear" w:color="auto" w:fill="FFFFFF"/>
        </w:rPr>
      </w:pPr>
    </w:p>
    <w:bookmarkEnd w:id="9"/>
    <w:p w14:paraId="134547E7" w14:textId="77777777" w:rsidR="00585D54" w:rsidRPr="000405E4" w:rsidRDefault="0068588E" w:rsidP="00784219">
      <w:pPr>
        <w:pStyle w:val="Bezodstpw"/>
        <w:spacing w:line="276" w:lineRule="auto"/>
        <w:jc w:val="both"/>
        <w:rPr>
          <w:rFonts w:ascii="Times New Roman" w:hAnsi="Times New Roman"/>
          <w:sz w:val="24"/>
          <w:szCs w:val="24"/>
        </w:rPr>
      </w:pPr>
      <w:r w:rsidRPr="000405E4">
        <w:rPr>
          <w:rFonts w:ascii="Times New Roman" w:hAnsi="Times New Roman"/>
          <w:b/>
          <w:bCs/>
          <w:sz w:val="24"/>
          <w:szCs w:val="24"/>
        </w:rPr>
        <w:t xml:space="preserve">§ </w:t>
      </w:r>
      <w:r w:rsidR="008E07BF" w:rsidRPr="000405E4">
        <w:rPr>
          <w:rFonts w:ascii="Times New Roman" w:hAnsi="Times New Roman"/>
          <w:b/>
          <w:bCs/>
          <w:sz w:val="24"/>
          <w:szCs w:val="24"/>
        </w:rPr>
        <w:t>9</w:t>
      </w:r>
      <w:r w:rsidRPr="000405E4">
        <w:rPr>
          <w:rFonts w:ascii="Times New Roman" w:hAnsi="Times New Roman"/>
          <w:b/>
          <w:bCs/>
          <w:sz w:val="24"/>
          <w:szCs w:val="24"/>
        </w:rPr>
        <w:t>.</w:t>
      </w:r>
      <w:r w:rsidRPr="000405E4">
        <w:rPr>
          <w:rFonts w:ascii="Times New Roman" w:hAnsi="Times New Roman"/>
          <w:sz w:val="24"/>
          <w:szCs w:val="24"/>
        </w:rPr>
        <w:t xml:space="preserve"> </w:t>
      </w:r>
      <w:r w:rsidR="00585D54" w:rsidRPr="000405E4">
        <w:rPr>
          <w:rFonts w:ascii="Times New Roman" w:hAnsi="Times New Roman"/>
          <w:sz w:val="24"/>
          <w:szCs w:val="24"/>
        </w:rPr>
        <w:t xml:space="preserve">W przypadku, gdy zgłoszenie </w:t>
      </w:r>
      <w:r w:rsidR="001C1977" w:rsidRPr="000405E4">
        <w:rPr>
          <w:rFonts w:ascii="Times New Roman" w:hAnsi="Times New Roman"/>
          <w:sz w:val="24"/>
          <w:szCs w:val="24"/>
        </w:rPr>
        <w:t xml:space="preserve">wpłynie do </w:t>
      </w:r>
      <w:r w:rsidR="00585D54" w:rsidRPr="000405E4">
        <w:rPr>
          <w:rFonts w:ascii="Times New Roman" w:hAnsi="Times New Roman"/>
          <w:sz w:val="24"/>
          <w:szCs w:val="24"/>
        </w:rPr>
        <w:t xml:space="preserve">nieupoważnionego </w:t>
      </w:r>
      <w:r w:rsidR="005135CD" w:rsidRPr="000405E4">
        <w:rPr>
          <w:rFonts w:ascii="Times New Roman" w:hAnsi="Times New Roman"/>
          <w:sz w:val="24"/>
          <w:szCs w:val="24"/>
        </w:rPr>
        <w:t>pracownika</w:t>
      </w:r>
      <w:r w:rsidR="00585D54" w:rsidRPr="000405E4">
        <w:rPr>
          <w:rFonts w:ascii="Times New Roman" w:hAnsi="Times New Roman"/>
          <w:sz w:val="24"/>
          <w:szCs w:val="24"/>
        </w:rPr>
        <w:t xml:space="preserve"> </w:t>
      </w:r>
      <w:r w:rsidR="001C1977" w:rsidRPr="000405E4">
        <w:rPr>
          <w:rFonts w:ascii="Times New Roman" w:hAnsi="Times New Roman"/>
          <w:sz w:val="24"/>
          <w:szCs w:val="24"/>
        </w:rPr>
        <w:t xml:space="preserve">lub za pośrednictwem innego kanału </w:t>
      </w:r>
      <w:r w:rsidR="00585D54" w:rsidRPr="000405E4">
        <w:rPr>
          <w:rFonts w:ascii="Times New Roman" w:hAnsi="Times New Roman"/>
          <w:sz w:val="24"/>
          <w:szCs w:val="24"/>
        </w:rPr>
        <w:t xml:space="preserve">pracownik </w:t>
      </w:r>
      <w:r w:rsidR="00F90491" w:rsidRPr="000405E4">
        <w:rPr>
          <w:rFonts w:ascii="Times New Roman" w:hAnsi="Times New Roman"/>
          <w:sz w:val="24"/>
          <w:szCs w:val="24"/>
        </w:rPr>
        <w:t xml:space="preserve">ten </w:t>
      </w:r>
      <w:r w:rsidR="00585D54" w:rsidRPr="000405E4">
        <w:rPr>
          <w:rFonts w:ascii="Times New Roman" w:hAnsi="Times New Roman"/>
          <w:sz w:val="24"/>
          <w:szCs w:val="24"/>
        </w:rPr>
        <w:t>jest obowiązany do:</w:t>
      </w:r>
    </w:p>
    <w:p w14:paraId="63E41AF8" w14:textId="77777777" w:rsidR="001C1977" w:rsidRPr="000405E4" w:rsidRDefault="001C1977" w:rsidP="00024567">
      <w:pPr>
        <w:pStyle w:val="Bezodstpw"/>
        <w:numPr>
          <w:ilvl w:val="0"/>
          <w:numId w:val="4"/>
        </w:numPr>
        <w:spacing w:line="276" w:lineRule="auto"/>
        <w:jc w:val="both"/>
        <w:rPr>
          <w:rFonts w:ascii="Times New Roman" w:hAnsi="Times New Roman"/>
          <w:strike/>
          <w:sz w:val="24"/>
          <w:szCs w:val="24"/>
        </w:rPr>
      </w:pPr>
      <w:r w:rsidRPr="000405E4">
        <w:rPr>
          <w:rFonts w:ascii="Times New Roman" w:hAnsi="Times New Roman"/>
          <w:sz w:val="24"/>
          <w:szCs w:val="24"/>
        </w:rPr>
        <w:t>niezwłocznego przekazania zgłoszenia</w:t>
      </w:r>
      <w:r w:rsidR="00333513" w:rsidRPr="000405E4">
        <w:rPr>
          <w:rFonts w:ascii="Times New Roman" w:hAnsi="Times New Roman"/>
          <w:sz w:val="24"/>
          <w:szCs w:val="24"/>
        </w:rPr>
        <w:t xml:space="preserve"> Zespołowi</w:t>
      </w:r>
      <w:r w:rsidR="00C752BC" w:rsidRPr="000405E4">
        <w:rPr>
          <w:rFonts w:ascii="Times New Roman" w:hAnsi="Times New Roman"/>
          <w:sz w:val="24"/>
          <w:szCs w:val="24"/>
        </w:rPr>
        <w:t xml:space="preserve"> ds. zgłoszeń</w:t>
      </w:r>
      <w:r w:rsidR="00E8520D" w:rsidRPr="000405E4">
        <w:rPr>
          <w:rFonts w:ascii="Times New Roman" w:hAnsi="Times New Roman"/>
          <w:sz w:val="24"/>
          <w:szCs w:val="24"/>
        </w:rPr>
        <w:t xml:space="preserve"> wewnętrznych</w:t>
      </w:r>
      <w:r w:rsidR="00C752BC" w:rsidRPr="000405E4">
        <w:rPr>
          <w:rFonts w:ascii="Times New Roman" w:hAnsi="Times New Roman"/>
          <w:sz w:val="24"/>
          <w:szCs w:val="24"/>
        </w:rPr>
        <w:t>;</w:t>
      </w:r>
      <w:r w:rsidRPr="000405E4">
        <w:rPr>
          <w:rFonts w:ascii="Times New Roman" w:hAnsi="Times New Roman"/>
          <w:sz w:val="24"/>
          <w:szCs w:val="24"/>
        </w:rPr>
        <w:t xml:space="preserve"> </w:t>
      </w:r>
    </w:p>
    <w:p w14:paraId="40EB82D2" w14:textId="77777777" w:rsidR="00240068" w:rsidRPr="000405E4" w:rsidRDefault="00585D54" w:rsidP="00024567">
      <w:pPr>
        <w:pStyle w:val="Bezodstpw"/>
        <w:numPr>
          <w:ilvl w:val="0"/>
          <w:numId w:val="4"/>
        </w:numPr>
        <w:spacing w:line="276" w:lineRule="auto"/>
        <w:jc w:val="both"/>
        <w:rPr>
          <w:rFonts w:ascii="Times New Roman" w:hAnsi="Times New Roman"/>
          <w:sz w:val="24"/>
          <w:szCs w:val="24"/>
        </w:rPr>
      </w:pPr>
      <w:r w:rsidRPr="000405E4">
        <w:rPr>
          <w:rFonts w:ascii="Times New Roman" w:hAnsi="Times New Roman"/>
          <w:sz w:val="24"/>
          <w:szCs w:val="24"/>
        </w:rPr>
        <w:t>nieujawniania informacji mogących skutkować ustaleniem tożsamości osoby dokonującej zgłoszenia lub osoby, której dotyczy zgłoszenie</w:t>
      </w:r>
      <w:r w:rsidR="0068588E" w:rsidRPr="000405E4">
        <w:rPr>
          <w:rFonts w:ascii="Times New Roman" w:hAnsi="Times New Roman"/>
          <w:sz w:val="24"/>
          <w:szCs w:val="24"/>
        </w:rPr>
        <w:t>.</w:t>
      </w:r>
    </w:p>
    <w:p w14:paraId="26068D41" w14:textId="77777777" w:rsidR="00B50CC6" w:rsidRPr="000405E4" w:rsidRDefault="00B50CC6" w:rsidP="00024567">
      <w:pPr>
        <w:pStyle w:val="Bezodstpw"/>
        <w:spacing w:line="276" w:lineRule="auto"/>
        <w:jc w:val="both"/>
        <w:rPr>
          <w:rFonts w:ascii="Times New Roman" w:hAnsi="Times New Roman"/>
          <w:b/>
          <w:bCs/>
          <w:sz w:val="24"/>
          <w:szCs w:val="24"/>
        </w:rPr>
      </w:pPr>
    </w:p>
    <w:p w14:paraId="6465BDB8" w14:textId="77777777" w:rsidR="00B50CC6" w:rsidRPr="000405E4" w:rsidRDefault="00B50CC6" w:rsidP="00024567">
      <w:pPr>
        <w:pStyle w:val="Bezodstpw"/>
        <w:spacing w:line="276" w:lineRule="auto"/>
        <w:jc w:val="both"/>
        <w:rPr>
          <w:rFonts w:ascii="Times New Roman" w:hAnsi="Times New Roman"/>
          <w:sz w:val="24"/>
          <w:szCs w:val="24"/>
          <w:lang w:eastAsia="ar-SA"/>
        </w:rPr>
      </w:pPr>
      <w:r w:rsidRPr="000405E4">
        <w:rPr>
          <w:rFonts w:ascii="Times New Roman" w:hAnsi="Times New Roman"/>
          <w:b/>
          <w:bCs/>
          <w:sz w:val="24"/>
          <w:szCs w:val="24"/>
        </w:rPr>
        <w:t xml:space="preserve">§ </w:t>
      </w:r>
      <w:r w:rsidR="008E07BF" w:rsidRPr="000405E4">
        <w:rPr>
          <w:rFonts w:ascii="Times New Roman" w:hAnsi="Times New Roman"/>
          <w:b/>
          <w:bCs/>
          <w:sz w:val="24"/>
          <w:szCs w:val="24"/>
        </w:rPr>
        <w:t>10</w:t>
      </w:r>
      <w:r w:rsidRPr="000405E4">
        <w:rPr>
          <w:rFonts w:ascii="Times New Roman" w:hAnsi="Times New Roman"/>
          <w:b/>
          <w:bCs/>
          <w:sz w:val="24"/>
          <w:szCs w:val="24"/>
        </w:rPr>
        <w:t>.</w:t>
      </w:r>
      <w:r w:rsidRPr="000405E4">
        <w:rPr>
          <w:rFonts w:ascii="Times New Roman" w:hAnsi="Times New Roman"/>
          <w:sz w:val="24"/>
          <w:szCs w:val="24"/>
        </w:rPr>
        <w:t xml:space="preserve"> </w:t>
      </w:r>
      <w:bookmarkStart w:id="11" w:name="_Hlk177729334"/>
      <w:r w:rsidRPr="000405E4">
        <w:rPr>
          <w:rFonts w:ascii="Times New Roman" w:hAnsi="Times New Roman"/>
          <w:sz w:val="24"/>
          <w:szCs w:val="24"/>
        </w:rPr>
        <w:t>Dostęp do kanałó</w:t>
      </w:r>
      <w:r w:rsidR="00A87733" w:rsidRPr="000405E4">
        <w:rPr>
          <w:rFonts w:ascii="Times New Roman" w:hAnsi="Times New Roman"/>
          <w:sz w:val="24"/>
          <w:szCs w:val="24"/>
        </w:rPr>
        <w:t>w</w:t>
      </w:r>
      <w:r w:rsidRPr="000405E4">
        <w:rPr>
          <w:rFonts w:ascii="Times New Roman" w:hAnsi="Times New Roman"/>
          <w:sz w:val="24"/>
          <w:szCs w:val="24"/>
        </w:rPr>
        <w:t xml:space="preserve"> zgłaszania posiadają </w:t>
      </w:r>
      <w:r w:rsidRPr="000405E4">
        <w:rPr>
          <w:rFonts w:ascii="Times New Roman" w:hAnsi="Times New Roman"/>
          <w:sz w:val="24"/>
          <w:szCs w:val="24"/>
          <w:lang w:eastAsia="ar-SA"/>
        </w:rPr>
        <w:t>osoby upoważnione do przyjmowania zgłoszeń wewnętrznych i podejmowania działań następczych.</w:t>
      </w:r>
    </w:p>
    <w:bookmarkEnd w:id="11"/>
    <w:p w14:paraId="2E2C2425" w14:textId="77777777" w:rsidR="00B50CC6" w:rsidRPr="000405E4" w:rsidRDefault="00B50CC6" w:rsidP="00024567">
      <w:pPr>
        <w:pStyle w:val="Bezodstpw"/>
        <w:spacing w:line="276" w:lineRule="auto"/>
        <w:ind w:left="720"/>
        <w:jc w:val="both"/>
        <w:rPr>
          <w:rFonts w:ascii="Times New Roman" w:hAnsi="Times New Roman"/>
          <w:sz w:val="24"/>
          <w:szCs w:val="24"/>
          <w:lang w:eastAsia="ar-SA"/>
        </w:rPr>
      </w:pPr>
    </w:p>
    <w:p w14:paraId="6E737349" w14:textId="77777777" w:rsidR="00B50CC6" w:rsidRPr="000405E4" w:rsidRDefault="00B50CC6" w:rsidP="00024567">
      <w:pPr>
        <w:pStyle w:val="Bezodstpw"/>
        <w:spacing w:line="276" w:lineRule="auto"/>
        <w:jc w:val="both"/>
        <w:rPr>
          <w:rFonts w:ascii="Times New Roman" w:hAnsi="Times New Roman"/>
          <w:sz w:val="24"/>
          <w:szCs w:val="24"/>
        </w:rPr>
      </w:pPr>
      <w:r w:rsidRPr="000405E4">
        <w:rPr>
          <w:rFonts w:ascii="Times New Roman" w:hAnsi="Times New Roman"/>
          <w:b/>
          <w:bCs/>
          <w:sz w:val="24"/>
          <w:szCs w:val="24"/>
          <w:lang w:eastAsia="ar-SA"/>
        </w:rPr>
        <w:lastRenderedPageBreak/>
        <w:t xml:space="preserve">§ </w:t>
      </w:r>
      <w:r w:rsidR="008E07BF" w:rsidRPr="000405E4">
        <w:rPr>
          <w:rFonts w:ascii="Times New Roman" w:hAnsi="Times New Roman"/>
          <w:b/>
          <w:bCs/>
          <w:sz w:val="24"/>
          <w:szCs w:val="24"/>
          <w:lang w:eastAsia="ar-SA"/>
        </w:rPr>
        <w:t>11</w:t>
      </w:r>
      <w:r w:rsidRPr="000405E4">
        <w:rPr>
          <w:rFonts w:ascii="Times New Roman" w:hAnsi="Times New Roman"/>
          <w:b/>
          <w:bCs/>
          <w:sz w:val="24"/>
          <w:szCs w:val="24"/>
          <w:lang w:eastAsia="ar-SA"/>
        </w:rPr>
        <w:t>.</w:t>
      </w:r>
      <w:r w:rsidRPr="000405E4">
        <w:rPr>
          <w:rFonts w:ascii="Times New Roman" w:hAnsi="Times New Roman"/>
          <w:sz w:val="24"/>
          <w:szCs w:val="24"/>
          <w:lang w:eastAsia="ar-SA"/>
        </w:rPr>
        <w:t xml:space="preserve"> </w:t>
      </w:r>
      <w:bookmarkStart w:id="12" w:name="_Hlk178163084"/>
      <w:r w:rsidRPr="000405E4">
        <w:rPr>
          <w:rFonts w:ascii="Times New Roman" w:hAnsi="Times New Roman"/>
          <w:sz w:val="24"/>
          <w:szCs w:val="24"/>
        </w:rPr>
        <w:t xml:space="preserve">Przyjęte środki komunikacji na potrzeby przyjmowania zgłoszeń są niezależne od sposobów komunikacji przyjętych w </w:t>
      </w:r>
      <w:r w:rsidR="006962CA" w:rsidRPr="000405E4">
        <w:rPr>
          <w:rFonts w:ascii="Times New Roman" w:hAnsi="Times New Roman"/>
          <w:sz w:val="24"/>
          <w:szCs w:val="24"/>
        </w:rPr>
        <w:t>PCPR</w:t>
      </w:r>
      <w:r w:rsidRPr="000405E4">
        <w:rPr>
          <w:rFonts w:ascii="Times New Roman" w:hAnsi="Times New Roman"/>
          <w:sz w:val="24"/>
          <w:szCs w:val="24"/>
        </w:rPr>
        <w:t xml:space="preserve"> w ramach bieżącej działalności </w:t>
      </w:r>
      <w:r w:rsidR="006962CA" w:rsidRPr="000405E4">
        <w:rPr>
          <w:rFonts w:ascii="Times New Roman" w:hAnsi="Times New Roman"/>
          <w:sz w:val="24"/>
          <w:szCs w:val="24"/>
        </w:rPr>
        <w:t>PCPR</w:t>
      </w:r>
      <w:r w:rsidRPr="000405E4">
        <w:rPr>
          <w:rFonts w:ascii="Times New Roman" w:hAnsi="Times New Roman"/>
          <w:sz w:val="24"/>
          <w:szCs w:val="24"/>
        </w:rPr>
        <w:t xml:space="preserve">, a także zapewniają poufność i integralność danych, w tym ich zabezpieczenie przed odczytaniem przez osoby nieuprawnione. </w:t>
      </w:r>
    </w:p>
    <w:bookmarkEnd w:id="12"/>
    <w:p w14:paraId="5E1A9B2C" w14:textId="77777777" w:rsidR="008963AF" w:rsidRPr="000405E4" w:rsidRDefault="008963AF" w:rsidP="00024567">
      <w:pPr>
        <w:pStyle w:val="Bezodstpw"/>
        <w:spacing w:line="276" w:lineRule="auto"/>
        <w:jc w:val="both"/>
        <w:rPr>
          <w:rFonts w:ascii="Times New Roman" w:hAnsi="Times New Roman"/>
          <w:sz w:val="24"/>
          <w:szCs w:val="24"/>
        </w:rPr>
      </w:pPr>
    </w:p>
    <w:p w14:paraId="3DBFD74D" w14:textId="77777777" w:rsidR="00171C82" w:rsidRPr="000405E4" w:rsidRDefault="00171C82" w:rsidP="00024567">
      <w:pPr>
        <w:suppressAutoHyphens/>
        <w:spacing w:after="0" w:line="276" w:lineRule="auto"/>
        <w:jc w:val="center"/>
        <w:rPr>
          <w:rFonts w:ascii="Times New Roman" w:hAnsi="Times New Roman"/>
          <w:b/>
          <w:bCs/>
          <w:sz w:val="24"/>
          <w:szCs w:val="24"/>
        </w:rPr>
      </w:pPr>
      <w:r w:rsidRPr="000405E4">
        <w:rPr>
          <w:rFonts w:ascii="Times New Roman" w:hAnsi="Times New Roman"/>
          <w:b/>
          <w:bCs/>
          <w:sz w:val="24"/>
          <w:szCs w:val="24"/>
        </w:rPr>
        <w:t xml:space="preserve">Rozdział </w:t>
      </w:r>
      <w:r w:rsidR="00784219" w:rsidRPr="000405E4">
        <w:rPr>
          <w:rFonts w:ascii="Times New Roman" w:hAnsi="Times New Roman"/>
          <w:b/>
          <w:bCs/>
          <w:sz w:val="24"/>
          <w:szCs w:val="24"/>
        </w:rPr>
        <w:t>7</w:t>
      </w:r>
    </w:p>
    <w:p w14:paraId="03B38988" w14:textId="77777777" w:rsidR="00FC32C3" w:rsidRPr="000405E4" w:rsidRDefault="00FC32C3" w:rsidP="00024567">
      <w:pPr>
        <w:pStyle w:val="Default"/>
        <w:spacing w:line="276" w:lineRule="auto"/>
        <w:jc w:val="center"/>
        <w:rPr>
          <w:rFonts w:ascii="Times New Roman" w:hAnsi="Times New Roman" w:cs="Times New Roman"/>
          <w:b/>
          <w:bCs/>
          <w:color w:val="auto"/>
        </w:rPr>
      </w:pPr>
      <w:r w:rsidRPr="000405E4">
        <w:rPr>
          <w:rFonts w:ascii="Times New Roman" w:hAnsi="Times New Roman" w:cs="Times New Roman"/>
          <w:b/>
          <w:bCs/>
          <w:color w:val="auto"/>
        </w:rPr>
        <w:t xml:space="preserve">Podmiot upoważniony do przyjmowania zgłoszeń wewnętrznych </w:t>
      </w:r>
      <w:r w:rsidRPr="000405E4">
        <w:rPr>
          <w:rFonts w:ascii="Times New Roman" w:hAnsi="Times New Roman" w:cs="Times New Roman"/>
          <w:b/>
          <w:bCs/>
          <w:color w:val="auto"/>
        </w:rPr>
        <w:br/>
        <w:t>oraz podejmowania działań następczych</w:t>
      </w:r>
    </w:p>
    <w:p w14:paraId="19AFD0BE" w14:textId="77777777" w:rsidR="00171C82" w:rsidRPr="000405E4" w:rsidRDefault="00171C82" w:rsidP="00024567">
      <w:pPr>
        <w:spacing w:after="0" w:line="276" w:lineRule="auto"/>
        <w:jc w:val="center"/>
        <w:rPr>
          <w:rFonts w:ascii="Times New Roman" w:hAnsi="Times New Roman"/>
          <w:b/>
          <w:bCs/>
          <w:sz w:val="24"/>
          <w:szCs w:val="24"/>
        </w:rPr>
      </w:pPr>
    </w:p>
    <w:p w14:paraId="08E7D48E" w14:textId="77777777" w:rsidR="00E8520D" w:rsidRPr="000405E4" w:rsidRDefault="00171C82" w:rsidP="00291075">
      <w:pPr>
        <w:suppressAutoHyphens/>
        <w:autoSpaceDE w:val="0"/>
        <w:autoSpaceDN w:val="0"/>
        <w:adjustRightInd w:val="0"/>
        <w:spacing w:after="0" w:line="276" w:lineRule="auto"/>
        <w:ind w:left="357" w:hanging="357"/>
        <w:jc w:val="both"/>
        <w:rPr>
          <w:rFonts w:ascii="Times New Roman" w:eastAsiaTheme="minorEastAsia" w:hAnsi="Times New Roman"/>
          <w:sz w:val="24"/>
          <w:szCs w:val="24"/>
        </w:rPr>
      </w:pPr>
      <w:r w:rsidRPr="000405E4">
        <w:rPr>
          <w:rFonts w:ascii="Times New Roman" w:hAnsi="Times New Roman"/>
          <w:b/>
          <w:bCs/>
          <w:sz w:val="24"/>
          <w:szCs w:val="24"/>
        </w:rPr>
        <w:t>§</w:t>
      </w:r>
      <w:r w:rsidR="00765A76" w:rsidRPr="000405E4">
        <w:rPr>
          <w:rFonts w:ascii="Times New Roman" w:hAnsi="Times New Roman"/>
          <w:b/>
          <w:bCs/>
          <w:sz w:val="24"/>
          <w:szCs w:val="24"/>
        </w:rPr>
        <w:t xml:space="preserve"> </w:t>
      </w:r>
      <w:r w:rsidR="00143F03" w:rsidRPr="000405E4">
        <w:rPr>
          <w:rFonts w:ascii="Times New Roman" w:hAnsi="Times New Roman"/>
          <w:b/>
          <w:bCs/>
          <w:sz w:val="24"/>
          <w:szCs w:val="24"/>
        </w:rPr>
        <w:t>1</w:t>
      </w:r>
      <w:r w:rsidR="008E07BF" w:rsidRPr="000405E4">
        <w:rPr>
          <w:rFonts w:ascii="Times New Roman" w:hAnsi="Times New Roman"/>
          <w:b/>
          <w:bCs/>
          <w:sz w:val="24"/>
          <w:szCs w:val="24"/>
        </w:rPr>
        <w:t>2</w:t>
      </w:r>
      <w:r w:rsidRPr="000405E4">
        <w:rPr>
          <w:rFonts w:ascii="Times New Roman" w:hAnsi="Times New Roman"/>
          <w:sz w:val="24"/>
          <w:szCs w:val="24"/>
        </w:rPr>
        <w:t>. </w:t>
      </w:r>
      <w:r w:rsidR="00143F03" w:rsidRPr="000405E4">
        <w:rPr>
          <w:rFonts w:ascii="Times New Roman" w:hAnsi="Times New Roman"/>
          <w:sz w:val="24"/>
          <w:szCs w:val="24"/>
        </w:rPr>
        <w:t xml:space="preserve"> </w:t>
      </w:r>
      <w:r w:rsidRPr="000405E4">
        <w:rPr>
          <w:rFonts w:ascii="Times New Roman" w:hAnsi="Times New Roman"/>
          <w:sz w:val="24"/>
          <w:szCs w:val="24"/>
        </w:rPr>
        <w:t>1</w:t>
      </w:r>
      <w:r w:rsidRPr="000405E4">
        <w:rPr>
          <w:rFonts w:ascii="Times New Roman" w:hAnsi="Times New Roman"/>
          <w:b/>
          <w:sz w:val="24"/>
          <w:szCs w:val="24"/>
        </w:rPr>
        <w:t>.</w:t>
      </w:r>
      <w:bookmarkStart w:id="13" w:name="_Hlk175574535"/>
      <w:r w:rsidRPr="000405E4">
        <w:rPr>
          <w:rFonts w:ascii="Times New Roman" w:eastAsiaTheme="minorEastAsia" w:hAnsi="Times New Roman"/>
          <w:b/>
          <w:sz w:val="24"/>
          <w:szCs w:val="24"/>
        </w:rPr>
        <w:t xml:space="preserve"> </w:t>
      </w:r>
      <w:r w:rsidR="00D67A27" w:rsidRPr="000405E4">
        <w:rPr>
          <w:rStyle w:val="Pogrubienie"/>
          <w:rFonts w:ascii="Times New Roman" w:hAnsi="Times New Roman"/>
          <w:b w:val="0"/>
        </w:rPr>
        <w:t xml:space="preserve">W </w:t>
      </w:r>
      <w:r w:rsidR="00D67A27" w:rsidRPr="000405E4">
        <w:rPr>
          <w:rStyle w:val="Pogrubienie"/>
          <w:rFonts w:ascii="Times New Roman" w:hAnsi="Times New Roman"/>
          <w:b w:val="0"/>
          <w:sz w:val="24"/>
          <w:szCs w:val="24"/>
        </w:rPr>
        <w:t>PCPR osobami upoważnionymi</w:t>
      </w:r>
      <w:r w:rsidR="00D67A27" w:rsidRPr="000405E4">
        <w:rPr>
          <w:rStyle w:val="Pogrubienie"/>
          <w:rFonts w:ascii="Times New Roman" w:hAnsi="Times New Roman"/>
          <w:sz w:val="24"/>
          <w:szCs w:val="24"/>
        </w:rPr>
        <w:t xml:space="preserve"> </w:t>
      </w:r>
      <w:r w:rsidR="00D67A27" w:rsidRPr="000405E4">
        <w:rPr>
          <w:rFonts w:ascii="Times New Roman" w:eastAsiaTheme="minorEastAsia" w:hAnsi="Times New Roman"/>
          <w:sz w:val="24"/>
          <w:szCs w:val="24"/>
        </w:rPr>
        <w:t>d</w:t>
      </w:r>
      <w:r w:rsidR="008F32B6" w:rsidRPr="000405E4">
        <w:rPr>
          <w:rFonts w:ascii="Times New Roman" w:eastAsiaTheme="minorEastAsia" w:hAnsi="Times New Roman"/>
          <w:sz w:val="24"/>
          <w:szCs w:val="24"/>
        </w:rPr>
        <w:t>o realizacji zadań</w:t>
      </w:r>
      <w:r w:rsidR="0029308C" w:rsidRPr="000405E4">
        <w:rPr>
          <w:rFonts w:ascii="Times New Roman" w:eastAsiaTheme="minorEastAsia" w:hAnsi="Times New Roman"/>
          <w:sz w:val="24"/>
          <w:szCs w:val="24"/>
        </w:rPr>
        <w:t xml:space="preserve"> związan</w:t>
      </w:r>
      <w:r w:rsidR="008F32B6" w:rsidRPr="000405E4">
        <w:rPr>
          <w:rFonts w:ascii="Times New Roman" w:eastAsiaTheme="minorEastAsia" w:hAnsi="Times New Roman"/>
          <w:sz w:val="24"/>
          <w:szCs w:val="24"/>
        </w:rPr>
        <w:t xml:space="preserve">ych </w:t>
      </w:r>
      <w:r w:rsidR="0029308C" w:rsidRPr="000405E4">
        <w:rPr>
          <w:rFonts w:ascii="Times New Roman" w:eastAsiaTheme="minorEastAsia" w:hAnsi="Times New Roman"/>
          <w:sz w:val="24"/>
          <w:szCs w:val="24"/>
        </w:rPr>
        <w:t>z:</w:t>
      </w:r>
      <w:r w:rsidR="00E8520D" w:rsidRPr="000405E4">
        <w:rPr>
          <w:rFonts w:ascii="Times New Roman" w:eastAsiaTheme="minorEastAsia" w:hAnsi="Times New Roman"/>
          <w:sz w:val="24"/>
          <w:szCs w:val="24"/>
        </w:rPr>
        <w:t xml:space="preserve"> </w:t>
      </w:r>
    </w:p>
    <w:p w14:paraId="40D202A9" w14:textId="77777777" w:rsidR="0029308C" w:rsidRPr="000405E4" w:rsidRDefault="0029308C" w:rsidP="00E8520D">
      <w:pPr>
        <w:pStyle w:val="Akapitzlist"/>
        <w:numPr>
          <w:ilvl w:val="0"/>
          <w:numId w:val="10"/>
        </w:numPr>
        <w:suppressAutoHyphens/>
        <w:autoSpaceDE w:val="0"/>
        <w:autoSpaceDN w:val="0"/>
        <w:adjustRightInd w:val="0"/>
        <w:spacing w:after="0" w:line="276" w:lineRule="auto"/>
        <w:jc w:val="both"/>
        <w:rPr>
          <w:rFonts w:ascii="Times New Roman" w:eastAsiaTheme="minorEastAsia" w:hAnsi="Times New Roman"/>
          <w:sz w:val="24"/>
          <w:szCs w:val="24"/>
        </w:rPr>
      </w:pPr>
      <w:r w:rsidRPr="000405E4">
        <w:rPr>
          <w:rFonts w:ascii="Times New Roman" w:eastAsiaTheme="minorEastAsia" w:hAnsi="Times New Roman"/>
          <w:sz w:val="24"/>
          <w:szCs w:val="24"/>
        </w:rPr>
        <w:t>przyjmowaniem zgłoszeń wewnętrznych;</w:t>
      </w:r>
    </w:p>
    <w:p w14:paraId="53BCD447" w14:textId="77777777" w:rsidR="0029308C" w:rsidRPr="000405E4" w:rsidRDefault="0029308C" w:rsidP="00024567">
      <w:pPr>
        <w:pStyle w:val="Akapitzlist"/>
        <w:numPr>
          <w:ilvl w:val="0"/>
          <w:numId w:val="10"/>
        </w:numPr>
        <w:suppressAutoHyphens/>
        <w:spacing w:after="0" w:line="276" w:lineRule="auto"/>
        <w:jc w:val="both"/>
        <w:rPr>
          <w:rFonts w:ascii="Times New Roman" w:eastAsiaTheme="minorEastAsia" w:hAnsi="Times New Roman"/>
          <w:sz w:val="24"/>
          <w:szCs w:val="24"/>
        </w:rPr>
      </w:pPr>
      <w:r w:rsidRPr="000405E4">
        <w:rPr>
          <w:rFonts w:ascii="Times New Roman" w:hAnsi="Times New Roman"/>
          <w:sz w:val="24"/>
          <w:szCs w:val="24"/>
        </w:rPr>
        <w:t>podejmowaniem działań następczych</w:t>
      </w:r>
      <w:r w:rsidR="00A915E3" w:rsidRPr="000405E4">
        <w:rPr>
          <w:rFonts w:ascii="Times New Roman" w:hAnsi="Times New Roman"/>
          <w:sz w:val="24"/>
          <w:szCs w:val="24"/>
        </w:rPr>
        <w:t xml:space="preserve"> włączając w to weryfikację zgłoszeń wewnętrznych, tj. ocenę prawdziwości informacji zawartej w zgłoszeniu, dalszą komunikację z sygnalistą, w tym występowanie o dodatkowe informacje </w:t>
      </w:r>
      <w:r w:rsidR="00C23C13" w:rsidRPr="000405E4">
        <w:rPr>
          <w:rFonts w:ascii="Times New Roman" w:hAnsi="Times New Roman"/>
          <w:sz w:val="24"/>
          <w:szCs w:val="24"/>
        </w:rPr>
        <w:t xml:space="preserve">                               </w:t>
      </w:r>
      <w:r w:rsidR="00A915E3" w:rsidRPr="000405E4">
        <w:rPr>
          <w:rFonts w:ascii="Times New Roman" w:hAnsi="Times New Roman"/>
          <w:sz w:val="24"/>
          <w:szCs w:val="24"/>
        </w:rPr>
        <w:t>i przekazywanie sygnaliście informacji zwrotnej</w:t>
      </w:r>
      <w:r w:rsidRPr="000405E4">
        <w:rPr>
          <w:rFonts w:ascii="Times New Roman" w:hAnsi="Times New Roman"/>
          <w:sz w:val="24"/>
          <w:szCs w:val="24"/>
        </w:rPr>
        <w:t>;</w:t>
      </w:r>
    </w:p>
    <w:p w14:paraId="0E287B31" w14:textId="77777777" w:rsidR="00D67A27" w:rsidRPr="000405E4" w:rsidRDefault="00D67A27" w:rsidP="00024567">
      <w:pPr>
        <w:pStyle w:val="Akapitzlist"/>
        <w:numPr>
          <w:ilvl w:val="0"/>
          <w:numId w:val="10"/>
        </w:numPr>
        <w:suppressAutoHyphens/>
        <w:spacing w:after="0" w:line="276" w:lineRule="auto"/>
        <w:jc w:val="both"/>
        <w:rPr>
          <w:rFonts w:ascii="Times New Roman" w:eastAsiaTheme="minorEastAsia" w:hAnsi="Times New Roman"/>
          <w:b/>
          <w:sz w:val="24"/>
          <w:szCs w:val="24"/>
        </w:rPr>
      </w:pPr>
      <w:r w:rsidRPr="000405E4">
        <w:rPr>
          <w:rStyle w:val="Pogrubienie"/>
          <w:rFonts w:ascii="Times New Roman" w:hAnsi="Times New Roman"/>
          <w:b w:val="0"/>
          <w:sz w:val="24"/>
          <w:szCs w:val="24"/>
        </w:rPr>
        <w:t xml:space="preserve">przetwarzania danych </w:t>
      </w:r>
      <w:bookmarkStart w:id="14" w:name="_Hlk177563592"/>
      <w:r w:rsidRPr="000405E4">
        <w:rPr>
          <w:rStyle w:val="Pogrubienie"/>
          <w:rFonts w:ascii="Times New Roman" w:hAnsi="Times New Roman"/>
          <w:b w:val="0"/>
          <w:sz w:val="24"/>
          <w:szCs w:val="24"/>
        </w:rPr>
        <w:t xml:space="preserve">osobowych osób zgłaszających naruszenia, osób których dotyczy zgłoszenie oraz innych osób, których dane są przetwarzane w związku </w:t>
      </w:r>
      <w:r w:rsidR="008150C5" w:rsidRPr="000405E4">
        <w:rPr>
          <w:rStyle w:val="Pogrubienie"/>
          <w:rFonts w:ascii="Times New Roman" w:hAnsi="Times New Roman"/>
          <w:b w:val="0"/>
          <w:sz w:val="24"/>
          <w:szCs w:val="24"/>
        </w:rPr>
        <w:t xml:space="preserve">          </w:t>
      </w:r>
      <w:r w:rsidRPr="000405E4">
        <w:rPr>
          <w:rStyle w:val="Pogrubienie"/>
          <w:rFonts w:ascii="Times New Roman" w:hAnsi="Times New Roman"/>
          <w:b w:val="0"/>
          <w:sz w:val="24"/>
          <w:szCs w:val="24"/>
        </w:rPr>
        <w:t>z realizacją Procedury zgłoszeń wewnętrznych</w:t>
      </w:r>
      <w:bookmarkEnd w:id="14"/>
      <w:r w:rsidRPr="000405E4">
        <w:rPr>
          <w:rStyle w:val="Pogrubienie"/>
          <w:rFonts w:ascii="Times New Roman" w:hAnsi="Times New Roman"/>
          <w:b w:val="0"/>
          <w:sz w:val="24"/>
          <w:szCs w:val="24"/>
        </w:rPr>
        <w:t>;</w:t>
      </w:r>
    </w:p>
    <w:p w14:paraId="420AC0A5" w14:textId="77777777" w:rsidR="0029308C" w:rsidRPr="000405E4" w:rsidRDefault="0029308C" w:rsidP="00024567">
      <w:pPr>
        <w:pStyle w:val="Akapitzlist"/>
        <w:numPr>
          <w:ilvl w:val="0"/>
          <w:numId w:val="10"/>
        </w:numPr>
        <w:suppressAutoHyphens/>
        <w:spacing w:after="0" w:line="276" w:lineRule="auto"/>
        <w:jc w:val="both"/>
        <w:rPr>
          <w:rFonts w:ascii="Times New Roman" w:eastAsiaTheme="minorEastAsia" w:hAnsi="Times New Roman"/>
          <w:sz w:val="24"/>
          <w:szCs w:val="24"/>
        </w:rPr>
      </w:pPr>
      <w:r w:rsidRPr="000405E4">
        <w:rPr>
          <w:rFonts w:ascii="Times New Roman" w:eastAsiaTheme="minorEastAsia" w:hAnsi="Times New Roman"/>
          <w:sz w:val="24"/>
          <w:szCs w:val="24"/>
        </w:rPr>
        <w:t>prowadzeniem rejestru zgłoszeń wewnętrznych;</w:t>
      </w:r>
    </w:p>
    <w:p w14:paraId="318D5C79" w14:textId="77777777" w:rsidR="0029308C" w:rsidRPr="000405E4" w:rsidRDefault="00A915E3" w:rsidP="00024567">
      <w:pPr>
        <w:pStyle w:val="Akapitzlist"/>
        <w:numPr>
          <w:ilvl w:val="0"/>
          <w:numId w:val="10"/>
        </w:numPr>
        <w:suppressAutoHyphens/>
        <w:spacing w:after="0" w:line="276" w:lineRule="auto"/>
        <w:jc w:val="both"/>
        <w:rPr>
          <w:rFonts w:ascii="Times New Roman" w:eastAsiaTheme="minorEastAsia" w:hAnsi="Times New Roman"/>
          <w:sz w:val="24"/>
          <w:szCs w:val="24"/>
        </w:rPr>
      </w:pPr>
      <w:r w:rsidRPr="000405E4">
        <w:rPr>
          <w:rFonts w:ascii="Times New Roman" w:eastAsiaTheme="minorEastAsia" w:hAnsi="Times New Roman"/>
          <w:sz w:val="24"/>
          <w:szCs w:val="24"/>
        </w:rPr>
        <w:t>komunikacj</w:t>
      </w:r>
      <w:r w:rsidR="00DE6752" w:rsidRPr="000405E4">
        <w:rPr>
          <w:rFonts w:ascii="Times New Roman" w:eastAsiaTheme="minorEastAsia" w:hAnsi="Times New Roman"/>
          <w:sz w:val="24"/>
          <w:szCs w:val="24"/>
        </w:rPr>
        <w:t>ą</w:t>
      </w:r>
      <w:r w:rsidRPr="000405E4">
        <w:rPr>
          <w:rFonts w:ascii="Times New Roman" w:eastAsiaTheme="minorEastAsia" w:hAnsi="Times New Roman"/>
          <w:sz w:val="24"/>
          <w:szCs w:val="24"/>
        </w:rPr>
        <w:t xml:space="preserve"> </w:t>
      </w:r>
      <w:r w:rsidR="0029308C" w:rsidRPr="000405E4">
        <w:rPr>
          <w:rFonts w:ascii="Times New Roman" w:eastAsiaTheme="minorEastAsia" w:hAnsi="Times New Roman"/>
          <w:sz w:val="24"/>
          <w:szCs w:val="24"/>
        </w:rPr>
        <w:t>z sygnalistą</w:t>
      </w:r>
      <w:r w:rsidR="00143F03" w:rsidRPr="000405E4">
        <w:rPr>
          <w:rFonts w:ascii="Times New Roman" w:eastAsiaTheme="minorEastAsia" w:hAnsi="Times New Roman"/>
          <w:sz w:val="24"/>
          <w:szCs w:val="24"/>
        </w:rPr>
        <w:t>;</w:t>
      </w:r>
    </w:p>
    <w:p w14:paraId="17216254" w14:textId="77777777" w:rsidR="00D67A27" w:rsidRPr="000405E4" w:rsidRDefault="0029308C" w:rsidP="00D67A27">
      <w:pPr>
        <w:pStyle w:val="Akapitzlist"/>
        <w:numPr>
          <w:ilvl w:val="0"/>
          <w:numId w:val="10"/>
        </w:numPr>
        <w:suppressAutoHyphens/>
        <w:autoSpaceDE w:val="0"/>
        <w:autoSpaceDN w:val="0"/>
        <w:adjustRightInd w:val="0"/>
        <w:spacing w:after="0" w:line="276" w:lineRule="auto"/>
        <w:jc w:val="both"/>
        <w:rPr>
          <w:rFonts w:ascii="Times New Roman" w:eastAsiaTheme="minorEastAsia" w:hAnsi="Times New Roman"/>
          <w:sz w:val="24"/>
          <w:szCs w:val="24"/>
        </w:rPr>
      </w:pPr>
      <w:r w:rsidRPr="000405E4">
        <w:rPr>
          <w:rFonts w:ascii="Times New Roman" w:eastAsiaTheme="minorEastAsia" w:hAnsi="Times New Roman"/>
          <w:sz w:val="24"/>
          <w:szCs w:val="24"/>
        </w:rPr>
        <w:t xml:space="preserve">koordynacją innych działań wynikających z </w:t>
      </w:r>
      <w:r w:rsidR="005135CD" w:rsidRPr="000405E4">
        <w:rPr>
          <w:rFonts w:ascii="Times New Roman" w:eastAsiaTheme="minorEastAsia" w:hAnsi="Times New Roman"/>
          <w:sz w:val="24"/>
          <w:szCs w:val="24"/>
        </w:rPr>
        <w:t xml:space="preserve">ustawy </w:t>
      </w:r>
    </w:p>
    <w:p w14:paraId="76C5F838" w14:textId="77777777" w:rsidR="00D67A27" w:rsidRPr="000405E4" w:rsidRDefault="00D67A27" w:rsidP="00D67A27">
      <w:pPr>
        <w:spacing w:after="0" w:line="276" w:lineRule="auto"/>
        <w:jc w:val="both"/>
        <w:rPr>
          <w:rStyle w:val="Pogrubienie"/>
          <w:rFonts w:ascii="Times New Roman" w:hAnsi="Times New Roman"/>
          <w:b w:val="0"/>
          <w:sz w:val="24"/>
          <w:szCs w:val="24"/>
        </w:rPr>
      </w:pPr>
      <w:r w:rsidRPr="000405E4">
        <w:rPr>
          <w:rFonts w:ascii="Times New Roman" w:eastAsiaTheme="minorEastAsia" w:hAnsi="Times New Roman"/>
          <w:sz w:val="24"/>
          <w:szCs w:val="24"/>
        </w:rPr>
        <w:t xml:space="preserve">są </w:t>
      </w:r>
      <w:bookmarkStart w:id="15" w:name="_Hlk177563689"/>
      <w:r w:rsidRPr="000405E4">
        <w:rPr>
          <w:rStyle w:val="Pogrubienie"/>
          <w:rFonts w:ascii="Times New Roman" w:hAnsi="Times New Roman"/>
          <w:b w:val="0"/>
          <w:sz w:val="24"/>
          <w:szCs w:val="24"/>
        </w:rPr>
        <w:t xml:space="preserve">członkowie Zespołu powołanego zarządzeniem przez Dyrektora PCPR. </w:t>
      </w:r>
    </w:p>
    <w:p w14:paraId="23D07608" w14:textId="77777777" w:rsidR="00D67A27" w:rsidRPr="000405E4" w:rsidRDefault="00D67A27" w:rsidP="00D67A27">
      <w:pPr>
        <w:spacing w:after="0" w:line="276" w:lineRule="auto"/>
        <w:ind w:firstLine="567"/>
        <w:jc w:val="both"/>
        <w:rPr>
          <w:rFonts w:ascii="Times New Roman" w:hAnsi="Times New Roman"/>
          <w:sz w:val="24"/>
          <w:szCs w:val="24"/>
        </w:rPr>
      </w:pPr>
      <w:r w:rsidRPr="000405E4">
        <w:rPr>
          <w:rStyle w:val="Pogrubienie"/>
          <w:rFonts w:ascii="Times New Roman" w:hAnsi="Times New Roman"/>
          <w:b w:val="0"/>
        </w:rPr>
        <w:t xml:space="preserve">2. </w:t>
      </w:r>
      <w:r w:rsidRPr="000405E4">
        <w:rPr>
          <w:rStyle w:val="Pogrubienie"/>
          <w:rFonts w:ascii="Times New Roman" w:hAnsi="Times New Roman"/>
          <w:b w:val="0"/>
          <w:sz w:val="24"/>
          <w:szCs w:val="24"/>
        </w:rPr>
        <w:t>Dyrektor PCPR upoważnia pisemnie każdego z członków Zespołu</w:t>
      </w:r>
      <w:r w:rsidR="00C752BC" w:rsidRPr="000405E4">
        <w:rPr>
          <w:rStyle w:val="Pogrubienie"/>
          <w:rFonts w:ascii="Times New Roman" w:hAnsi="Times New Roman"/>
          <w:b w:val="0"/>
          <w:sz w:val="24"/>
          <w:szCs w:val="24"/>
        </w:rPr>
        <w:t xml:space="preserve"> ds. zgłoszeń</w:t>
      </w:r>
      <w:r w:rsidRPr="000405E4">
        <w:rPr>
          <w:rStyle w:val="Pogrubienie"/>
          <w:rFonts w:ascii="Times New Roman" w:hAnsi="Times New Roman"/>
          <w:b w:val="0"/>
          <w:sz w:val="24"/>
          <w:szCs w:val="24"/>
        </w:rPr>
        <w:t xml:space="preserve"> z osobna do przyjmowania i weryfikacji zgłoszeń wewnętrznych, podejmowania działań następczych, przetwarzania danych osobowych i prowadzenia rejestru zgłoszeń</w:t>
      </w:r>
      <w:bookmarkEnd w:id="15"/>
      <w:r w:rsidRPr="000405E4">
        <w:rPr>
          <w:rStyle w:val="Pogrubienie"/>
          <w:rFonts w:ascii="Times New Roman" w:hAnsi="Times New Roman"/>
          <w:b w:val="0"/>
          <w:sz w:val="24"/>
          <w:szCs w:val="24"/>
        </w:rPr>
        <w:t xml:space="preserve">. Wzór upoważnienia </w:t>
      </w:r>
      <w:r w:rsidR="00C752BC" w:rsidRPr="000405E4">
        <w:rPr>
          <w:rStyle w:val="Pogrubienie"/>
          <w:rFonts w:ascii="Times New Roman" w:hAnsi="Times New Roman"/>
          <w:b w:val="0"/>
          <w:sz w:val="24"/>
          <w:szCs w:val="24"/>
        </w:rPr>
        <w:t>określa</w:t>
      </w:r>
      <w:r w:rsidRPr="000405E4">
        <w:rPr>
          <w:rStyle w:val="Pogrubienie"/>
          <w:rFonts w:ascii="Times New Roman" w:hAnsi="Times New Roman"/>
          <w:b w:val="0"/>
          <w:sz w:val="24"/>
          <w:szCs w:val="24"/>
        </w:rPr>
        <w:t xml:space="preserve"> </w:t>
      </w:r>
      <w:r w:rsidRPr="000405E4">
        <w:rPr>
          <w:rStyle w:val="Pogrubienie"/>
          <w:rFonts w:ascii="Times New Roman" w:hAnsi="Times New Roman"/>
          <w:sz w:val="24"/>
          <w:szCs w:val="24"/>
        </w:rPr>
        <w:t>załącznik Nr 1</w:t>
      </w:r>
      <w:r w:rsidRPr="000405E4">
        <w:rPr>
          <w:rStyle w:val="Pogrubienie"/>
          <w:rFonts w:ascii="Times New Roman" w:hAnsi="Times New Roman"/>
          <w:b w:val="0"/>
          <w:sz w:val="24"/>
          <w:szCs w:val="24"/>
        </w:rPr>
        <w:t xml:space="preserve"> do Procedury.</w:t>
      </w:r>
    </w:p>
    <w:p w14:paraId="0F4CC3C9" w14:textId="77777777" w:rsidR="00A915E3" w:rsidRPr="000405E4" w:rsidRDefault="008741C6" w:rsidP="00D67A27">
      <w:pPr>
        <w:suppressAutoHyphens/>
        <w:autoSpaceDE w:val="0"/>
        <w:autoSpaceDN w:val="0"/>
        <w:adjustRightInd w:val="0"/>
        <w:spacing w:after="0" w:line="276" w:lineRule="auto"/>
        <w:ind w:firstLine="426"/>
        <w:jc w:val="both"/>
        <w:rPr>
          <w:rFonts w:ascii="Times New Roman" w:eastAsiaTheme="minorEastAsia" w:hAnsi="Times New Roman"/>
          <w:sz w:val="24"/>
          <w:szCs w:val="24"/>
        </w:rPr>
      </w:pPr>
      <w:r w:rsidRPr="000405E4">
        <w:rPr>
          <w:rFonts w:ascii="Times New Roman" w:eastAsiaTheme="minorEastAsia" w:hAnsi="Times New Roman"/>
          <w:sz w:val="24"/>
          <w:szCs w:val="24"/>
        </w:rPr>
        <w:t>3</w:t>
      </w:r>
      <w:r w:rsidR="00A915E3" w:rsidRPr="000405E4">
        <w:rPr>
          <w:rFonts w:ascii="Times New Roman" w:eastAsiaTheme="minorEastAsia" w:hAnsi="Times New Roman"/>
          <w:sz w:val="24"/>
          <w:szCs w:val="24"/>
        </w:rPr>
        <w:t xml:space="preserve">. </w:t>
      </w:r>
      <w:r w:rsidR="00D60536" w:rsidRPr="000405E4">
        <w:rPr>
          <w:rFonts w:ascii="Times New Roman" w:eastAsiaTheme="minorEastAsia" w:hAnsi="Times New Roman"/>
          <w:sz w:val="24"/>
          <w:szCs w:val="24"/>
        </w:rPr>
        <w:t xml:space="preserve">Do </w:t>
      </w:r>
      <w:r w:rsidR="00C752BC" w:rsidRPr="000405E4">
        <w:rPr>
          <w:rFonts w:ascii="Times New Roman" w:eastAsiaTheme="minorEastAsia" w:hAnsi="Times New Roman"/>
          <w:sz w:val="24"/>
          <w:szCs w:val="24"/>
        </w:rPr>
        <w:t>Zespołu ds. zgłoszeń</w:t>
      </w:r>
      <w:r w:rsidR="00E8520D" w:rsidRPr="000405E4">
        <w:rPr>
          <w:rFonts w:ascii="Times New Roman" w:eastAsiaTheme="minorEastAsia" w:hAnsi="Times New Roman"/>
          <w:sz w:val="24"/>
          <w:szCs w:val="24"/>
        </w:rPr>
        <w:t xml:space="preserve"> wewnętrznych </w:t>
      </w:r>
      <w:r w:rsidR="00D60536" w:rsidRPr="000405E4">
        <w:rPr>
          <w:rFonts w:ascii="Times New Roman" w:eastAsiaTheme="minorEastAsia" w:hAnsi="Times New Roman"/>
          <w:sz w:val="24"/>
          <w:szCs w:val="24"/>
        </w:rPr>
        <w:t>mogą być powołani pracownicy PCPR posiadający odpowiednie</w:t>
      </w:r>
      <w:r w:rsidR="00A915E3" w:rsidRPr="000405E4">
        <w:rPr>
          <w:rFonts w:ascii="Times New Roman" w:eastAsiaTheme="minorEastAsia" w:hAnsi="Times New Roman"/>
          <w:sz w:val="24"/>
          <w:szCs w:val="24"/>
        </w:rPr>
        <w:t xml:space="preserve"> kwalifikacj</w:t>
      </w:r>
      <w:r w:rsidR="00D60536" w:rsidRPr="000405E4">
        <w:rPr>
          <w:rFonts w:ascii="Times New Roman" w:eastAsiaTheme="minorEastAsia" w:hAnsi="Times New Roman"/>
          <w:sz w:val="24"/>
          <w:szCs w:val="24"/>
        </w:rPr>
        <w:t>e</w:t>
      </w:r>
      <w:r w:rsidR="00A915E3" w:rsidRPr="000405E4">
        <w:rPr>
          <w:rFonts w:ascii="Times New Roman" w:eastAsiaTheme="minorEastAsia" w:hAnsi="Times New Roman"/>
          <w:sz w:val="24"/>
          <w:szCs w:val="24"/>
        </w:rPr>
        <w:t xml:space="preserve"> zawodow</w:t>
      </w:r>
      <w:r w:rsidR="00D60536" w:rsidRPr="000405E4">
        <w:rPr>
          <w:rFonts w:ascii="Times New Roman" w:eastAsiaTheme="minorEastAsia" w:hAnsi="Times New Roman"/>
          <w:sz w:val="24"/>
          <w:szCs w:val="24"/>
        </w:rPr>
        <w:t>e</w:t>
      </w:r>
      <w:r w:rsidR="00A915E3" w:rsidRPr="000405E4">
        <w:rPr>
          <w:rFonts w:ascii="Times New Roman" w:eastAsiaTheme="minorEastAsia" w:hAnsi="Times New Roman"/>
          <w:sz w:val="24"/>
          <w:szCs w:val="24"/>
        </w:rPr>
        <w:t>, w szczególności wiedz</w:t>
      </w:r>
      <w:r w:rsidR="00D60536" w:rsidRPr="000405E4">
        <w:rPr>
          <w:rFonts w:ascii="Times New Roman" w:eastAsiaTheme="minorEastAsia" w:hAnsi="Times New Roman"/>
          <w:sz w:val="24"/>
          <w:szCs w:val="24"/>
        </w:rPr>
        <w:t>ę</w:t>
      </w:r>
      <w:r w:rsidR="00A915E3" w:rsidRPr="000405E4">
        <w:rPr>
          <w:rFonts w:ascii="Times New Roman" w:eastAsiaTheme="minorEastAsia" w:hAnsi="Times New Roman"/>
          <w:sz w:val="24"/>
          <w:szCs w:val="24"/>
        </w:rPr>
        <w:t xml:space="preserve"> fachow</w:t>
      </w:r>
      <w:r w:rsidR="00D60536" w:rsidRPr="000405E4">
        <w:rPr>
          <w:rFonts w:ascii="Times New Roman" w:eastAsiaTheme="minorEastAsia" w:hAnsi="Times New Roman"/>
          <w:sz w:val="24"/>
          <w:szCs w:val="24"/>
        </w:rPr>
        <w:t>ą</w:t>
      </w:r>
      <w:r w:rsidR="00A915E3" w:rsidRPr="000405E4">
        <w:rPr>
          <w:rFonts w:ascii="Times New Roman" w:eastAsiaTheme="minorEastAsia" w:hAnsi="Times New Roman"/>
          <w:sz w:val="24"/>
          <w:szCs w:val="24"/>
        </w:rPr>
        <w:t xml:space="preserve"> na temat prawa i praktyk</w:t>
      </w:r>
      <w:r w:rsidR="008150C5" w:rsidRPr="000405E4">
        <w:rPr>
          <w:rFonts w:ascii="Times New Roman" w:eastAsiaTheme="minorEastAsia" w:hAnsi="Times New Roman"/>
          <w:sz w:val="24"/>
          <w:szCs w:val="24"/>
        </w:rPr>
        <w:t xml:space="preserve"> </w:t>
      </w:r>
      <w:r w:rsidR="00A915E3" w:rsidRPr="000405E4">
        <w:rPr>
          <w:rFonts w:ascii="Times New Roman" w:eastAsiaTheme="minorEastAsia" w:hAnsi="Times New Roman"/>
          <w:sz w:val="24"/>
          <w:szCs w:val="24"/>
        </w:rPr>
        <w:t xml:space="preserve">w dziedzinie ochrony danych osobowych oraz umiejętności wypełniania powierzonych zadań. </w:t>
      </w:r>
    </w:p>
    <w:p w14:paraId="0EFFB650" w14:textId="77777777" w:rsidR="00A915E3" w:rsidRPr="000405E4" w:rsidRDefault="008741C6" w:rsidP="00C752BC">
      <w:pPr>
        <w:suppressAutoHyphens/>
        <w:autoSpaceDE w:val="0"/>
        <w:autoSpaceDN w:val="0"/>
        <w:adjustRightInd w:val="0"/>
        <w:spacing w:after="0" w:line="276" w:lineRule="auto"/>
        <w:ind w:firstLine="426"/>
        <w:jc w:val="both"/>
        <w:rPr>
          <w:rFonts w:ascii="Times New Roman" w:eastAsiaTheme="minorEastAsia" w:hAnsi="Times New Roman"/>
          <w:sz w:val="24"/>
          <w:szCs w:val="24"/>
        </w:rPr>
      </w:pPr>
      <w:r w:rsidRPr="000405E4">
        <w:rPr>
          <w:rFonts w:ascii="Times New Roman" w:eastAsiaTheme="minorEastAsia" w:hAnsi="Times New Roman"/>
          <w:sz w:val="24"/>
          <w:szCs w:val="24"/>
        </w:rPr>
        <w:t>4</w:t>
      </w:r>
      <w:r w:rsidR="00A915E3" w:rsidRPr="000405E4">
        <w:rPr>
          <w:rFonts w:ascii="Times New Roman" w:eastAsiaTheme="minorEastAsia" w:hAnsi="Times New Roman"/>
          <w:sz w:val="24"/>
          <w:szCs w:val="24"/>
        </w:rPr>
        <w:t xml:space="preserve">. </w:t>
      </w:r>
      <w:r w:rsidR="00D67A27" w:rsidRPr="000405E4">
        <w:rPr>
          <w:rFonts w:ascii="Times New Roman" w:eastAsiaTheme="minorEastAsia" w:hAnsi="Times New Roman"/>
          <w:sz w:val="24"/>
          <w:szCs w:val="24"/>
        </w:rPr>
        <w:t>Członkowie Zespołu</w:t>
      </w:r>
      <w:r w:rsidR="00C752BC" w:rsidRPr="000405E4">
        <w:rPr>
          <w:rFonts w:ascii="Times New Roman" w:eastAsiaTheme="minorEastAsia" w:hAnsi="Times New Roman"/>
          <w:sz w:val="24"/>
          <w:szCs w:val="24"/>
        </w:rPr>
        <w:t xml:space="preserve"> ds. zgłoszeń</w:t>
      </w:r>
      <w:r w:rsidR="00D67A27" w:rsidRPr="000405E4">
        <w:rPr>
          <w:rFonts w:ascii="Times New Roman" w:eastAsiaTheme="minorEastAsia" w:hAnsi="Times New Roman"/>
          <w:sz w:val="24"/>
          <w:szCs w:val="24"/>
        </w:rPr>
        <w:t xml:space="preserve"> </w:t>
      </w:r>
      <w:r w:rsidR="00A915E3" w:rsidRPr="000405E4">
        <w:rPr>
          <w:rFonts w:ascii="Times New Roman" w:eastAsiaTheme="minorEastAsia" w:hAnsi="Times New Roman"/>
          <w:sz w:val="24"/>
          <w:szCs w:val="24"/>
        </w:rPr>
        <w:t xml:space="preserve">zapewniają bezstronne, obiektywne i rzetelne wykonywanie obowiązków określonych w ust. 1 z poszanowaniem praw </w:t>
      </w:r>
      <w:r w:rsidR="00C752BC" w:rsidRPr="000405E4">
        <w:rPr>
          <w:rFonts w:ascii="Times New Roman" w:eastAsiaTheme="minorEastAsia" w:hAnsi="Times New Roman"/>
          <w:sz w:val="24"/>
          <w:szCs w:val="24"/>
        </w:rPr>
        <w:t>S</w:t>
      </w:r>
      <w:r w:rsidR="00A915E3" w:rsidRPr="000405E4">
        <w:rPr>
          <w:rFonts w:ascii="Times New Roman" w:eastAsiaTheme="minorEastAsia" w:hAnsi="Times New Roman"/>
          <w:sz w:val="24"/>
          <w:szCs w:val="24"/>
        </w:rPr>
        <w:t>ygnalisty</w:t>
      </w:r>
      <w:r w:rsidR="00D241B7" w:rsidRPr="000405E4">
        <w:rPr>
          <w:rFonts w:ascii="Times New Roman" w:eastAsiaTheme="minorEastAsia" w:hAnsi="Times New Roman"/>
          <w:sz w:val="24"/>
          <w:szCs w:val="24"/>
        </w:rPr>
        <w:t xml:space="preserve">, </w:t>
      </w:r>
      <w:r w:rsidR="00A915E3" w:rsidRPr="000405E4">
        <w:rPr>
          <w:rFonts w:ascii="Times New Roman" w:eastAsia="Helvetica" w:hAnsi="Times New Roman"/>
          <w:sz w:val="24"/>
          <w:szCs w:val="24"/>
        </w:rPr>
        <w:t>osoby pomagającej w dokonaniu zgłoszenia, osoby powiązanej z </w:t>
      </w:r>
      <w:r w:rsidR="00C752BC" w:rsidRPr="000405E4">
        <w:rPr>
          <w:rFonts w:ascii="Times New Roman" w:eastAsia="Helvetica" w:hAnsi="Times New Roman"/>
          <w:sz w:val="24"/>
          <w:szCs w:val="24"/>
        </w:rPr>
        <w:t>S</w:t>
      </w:r>
      <w:r w:rsidR="00A915E3" w:rsidRPr="000405E4">
        <w:rPr>
          <w:rFonts w:ascii="Times New Roman" w:eastAsia="Helvetica" w:hAnsi="Times New Roman"/>
          <w:sz w:val="24"/>
          <w:szCs w:val="24"/>
        </w:rPr>
        <w:t>ygnalistą</w:t>
      </w:r>
      <w:r w:rsidR="00A915E3" w:rsidRPr="000405E4">
        <w:rPr>
          <w:rFonts w:ascii="Times New Roman" w:eastAsiaTheme="minorEastAsia" w:hAnsi="Times New Roman"/>
          <w:sz w:val="24"/>
          <w:szCs w:val="24"/>
        </w:rPr>
        <w:t xml:space="preserve"> oraz osoby, której zgłoszenie dotyczy. </w:t>
      </w:r>
    </w:p>
    <w:p w14:paraId="0301C8B3" w14:textId="77777777" w:rsidR="00191404" w:rsidRPr="000405E4" w:rsidRDefault="008741C6" w:rsidP="00346C66">
      <w:pPr>
        <w:pStyle w:val="Bezodstpw"/>
        <w:spacing w:line="276" w:lineRule="auto"/>
        <w:ind w:firstLine="426"/>
        <w:jc w:val="both"/>
        <w:rPr>
          <w:rFonts w:ascii="Times New Roman" w:eastAsiaTheme="minorEastAsia" w:hAnsi="Times New Roman"/>
          <w:sz w:val="24"/>
          <w:szCs w:val="24"/>
        </w:rPr>
      </w:pPr>
      <w:r w:rsidRPr="000405E4">
        <w:rPr>
          <w:rFonts w:ascii="Times New Roman" w:eastAsiaTheme="minorEastAsia" w:hAnsi="Times New Roman"/>
          <w:sz w:val="24"/>
          <w:szCs w:val="24"/>
        </w:rPr>
        <w:t>5. Członkowie Zespołu ds. zgłoszeń wewnętrznych zobowiązani są do zachowania          w tajemnicy informacji i danych osobowych, które uzyskali, także po ustaniu stosunku pracy lub innego stosunku prawnego, w ramach którego wykonywali pracę.</w:t>
      </w:r>
    </w:p>
    <w:p w14:paraId="767D1FE4" w14:textId="77777777" w:rsidR="00191404" w:rsidRPr="000405E4" w:rsidRDefault="00191404" w:rsidP="00191404">
      <w:pPr>
        <w:spacing w:after="0" w:line="276" w:lineRule="auto"/>
        <w:ind w:firstLine="284"/>
        <w:jc w:val="both"/>
        <w:rPr>
          <w:rFonts w:ascii="Times New Roman" w:hAnsi="Times New Roman"/>
          <w:sz w:val="24"/>
          <w:szCs w:val="24"/>
        </w:rPr>
      </w:pPr>
      <w:r w:rsidRPr="000405E4">
        <w:rPr>
          <w:rStyle w:val="Pogrubienie"/>
          <w:rFonts w:ascii="Times New Roman" w:hAnsi="Times New Roman"/>
          <w:b w:val="0"/>
          <w:bCs w:val="0"/>
          <w:sz w:val="24"/>
          <w:szCs w:val="24"/>
        </w:rPr>
        <w:t xml:space="preserve">  </w:t>
      </w:r>
      <w:r w:rsidR="008741C6" w:rsidRPr="000405E4">
        <w:rPr>
          <w:rStyle w:val="Pogrubienie"/>
          <w:rFonts w:ascii="Times New Roman" w:hAnsi="Times New Roman"/>
          <w:b w:val="0"/>
          <w:bCs w:val="0"/>
          <w:sz w:val="24"/>
          <w:szCs w:val="24"/>
        </w:rPr>
        <w:t>6</w:t>
      </w:r>
      <w:r w:rsidRPr="000405E4">
        <w:rPr>
          <w:rStyle w:val="Pogrubienie"/>
          <w:rFonts w:ascii="Times New Roman" w:hAnsi="Times New Roman"/>
          <w:b w:val="0"/>
          <w:bCs w:val="0"/>
          <w:sz w:val="24"/>
          <w:szCs w:val="24"/>
        </w:rPr>
        <w:t xml:space="preserve">. Każdy członek Zespołu ds. zgłoszeń wewnętrznych podpisuje oświadczenie zobowiązujące go do zachowania tajemnicy w zakresie informacji i danych osobowych, które uzyskał w ramach przyjmowania i weryfikacji zgłoszeń wewnętrznych oraz podejmowania działań następczych, także po ustaniu stosunku pracy lub innego stosunku prawnego,                 w ramach którego wykonywał tą pracę. Oświadczenie zawarte jest w upoważnieniu, o którym mowa w ust. </w:t>
      </w:r>
      <w:r w:rsidR="00346C66" w:rsidRPr="000405E4">
        <w:rPr>
          <w:rStyle w:val="Pogrubienie"/>
          <w:rFonts w:ascii="Times New Roman" w:hAnsi="Times New Roman"/>
          <w:b w:val="0"/>
          <w:bCs w:val="0"/>
          <w:sz w:val="24"/>
          <w:szCs w:val="24"/>
        </w:rPr>
        <w:t>2</w:t>
      </w:r>
      <w:r w:rsidRPr="000405E4">
        <w:rPr>
          <w:rStyle w:val="Pogrubienie"/>
          <w:rFonts w:ascii="Times New Roman" w:hAnsi="Times New Roman"/>
          <w:b w:val="0"/>
          <w:bCs w:val="0"/>
          <w:sz w:val="24"/>
          <w:szCs w:val="24"/>
        </w:rPr>
        <w:t>.</w:t>
      </w:r>
    </w:p>
    <w:p w14:paraId="393D55C2" w14:textId="77777777" w:rsidR="008741C6" w:rsidRPr="000405E4" w:rsidRDefault="008741C6" w:rsidP="008741C6">
      <w:pPr>
        <w:pStyle w:val="Bezodstpw"/>
        <w:spacing w:line="276" w:lineRule="auto"/>
        <w:ind w:firstLine="426"/>
        <w:jc w:val="both"/>
        <w:rPr>
          <w:rFonts w:ascii="Times New Roman" w:eastAsiaTheme="minorEastAsia" w:hAnsi="Times New Roman"/>
          <w:sz w:val="24"/>
          <w:szCs w:val="24"/>
        </w:rPr>
      </w:pPr>
      <w:r w:rsidRPr="000405E4">
        <w:rPr>
          <w:rFonts w:ascii="Times New Roman" w:hAnsi="Times New Roman"/>
          <w:sz w:val="24"/>
          <w:szCs w:val="24"/>
        </w:rPr>
        <w:lastRenderedPageBreak/>
        <w:t>7</w:t>
      </w:r>
      <w:r w:rsidR="00191404" w:rsidRPr="000405E4">
        <w:rPr>
          <w:rFonts w:ascii="Times New Roman" w:hAnsi="Times New Roman"/>
          <w:sz w:val="24"/>
          <w:szCs w:val="24"/>
        </w:rPr>
        <w:t xml:space="preserve">. </w:t>
      </w:r>
      <w:r w:rsidR="00722182" w:rsidRPr="000405E4">
        <w:rPr>
          <w:rFonts w:ascii="Times New Roman" w:eastAsiaTheme="minorEastAsia" w:hAnsi="Times New Roman"/>
          <w:sz w:val="24"/>
          <w:szCs w:val="24"/>
        </w:rPr>
        <w:t xml:space="preserve">Członkowie Zespołu </w:t>
      </w:r>
      <w:r w:rsidR="00C752BC" w:rsidRPr="000405E4">
        <w:rPr>
          <w:rFonts w:ascii="Times New Roman" w:eastAsiaTheme="minorEastAsia" w:hAnsi="Times New Roman"/>
          <w:sz w:val="24"/>
          <w:szCs w:val="24"/>
        </w:rPr>
        <w:t xml:space="preserve">ds. zgłoszeń </w:t>
      </w:r>
      <w:r w:rsidR="00190CEE" w:rsidRPr="000405E4">
        <w:rPr>
          <w:rFonts w:ascii="Times New Roman" w:eastAsiaTheme="minorEastAsia" w:hAnsi="Times New Roman"/>
          <w:sz w:val="24"/>
          <w:szCs w:val="24"/>
        </w:rPr>
        <w:t>mogą być dopuszczeni do wykonywania obowiązków określonych w ust. 1 wyłącznie po uzyskaniu pisemnego upoważnienia</w:t>
      </w:r>
      <w:r w:rsidR="00722182" w:rsidRPr="000405E4">
        <w:rPr>
          <w:rFonts w:ascii="Times New Roman" w:eastAsiaTheme="minorEastAsia" w:hAnsi="Times New Roman"/>
          <w:sz w:val="24"/>
          <w:szCs w:val="24"/>
        </w:rPr>
        <w:t xml:space="preserve">, </w:t>
      </w:r>
      <w:r w:rsidR="00C752BC" w:rsidRPr="000405E4">
        <w:rPr>
          <w:rFonts w:ascii="Times New Roman" w:eastAsiaTheme="minorEastAsia" w:hAnsi="Times New Roman"/>
          <w:sz w:val="24"/>
          <w:szCs w:val="24"/>
        </w:rPr>
        <w:t xml:space="preserve">            </w:t>
      </w:r>
      <w:r w:rsidR="00722182" w:rsidRPr="000405E4">
        <w:rPr>
          <w:rFonts w:ascii="Times New Roman" w:eastAsiaTheme="minorEastAsia" w:hAnsi="Times New Roman"/>
          <w:sz w:val="24"/>
          <w:szCs w:val="24"/>
        </w:rPr>
        <w:t>o którym mowa w ust. 2</w:t>
      </w:r>
      <w:r w:rsidRPr="000405E4">
        <w:rPr>
          <w:rFonts w:ascii="Times New Roman" w:eastAsiaTheme="minorEastAsia" w:hAnsi="Times New Roman"/>
          <w:sz w:val="24"/>
          <w:szCs w:val="24"/>
        </w:rPr>
        <w:t>.</w:t>
      </w:r>
    </w:p>
    <w:p w14:paraId="010FBB7D" w14:textId="77777777" w:rsidR="008741C6" w:rsidRPr="000405E4" w:rsidRDefault="008741C6" w:rsidP="008741C6">
      <w:pPr>
        <w:pStyle w:val="Bezodstpw"/>
        <w:spacing w:line="276" w:lineRule="auto"/>
        <w:ind w:firstLine="426"/>
        <w:jc w:val="both"/>
        <w:rPr>
          <w:rStyle w:val="Pogrubienie"/>
          <w:rFonts w:ascii="Times New Roman" w:hAnsi="Times New Roman"/>
          <w:b w:val="0"/>
          <w:bCs w:val="0"/>
          <w:sz w:val="24"/>
          <w:szCs w:val="24"/>
        </w:rPr>
      </w:pPr>
      <w:r w:rsidRPr="000405E4">
        <w:rPr>
          <w:rFonts w:ascii="Times New Roman" w:eastAsiaTheme="minorEastAsia" w:hAnsi="Times New Roman"/>
          <w:sz w:val="24"/>
          <w:szCs w:val="24"/>
        </w:rPr>
        <w:t xml:space="preserve">8. </w:t>
      </w:r>
      <w:r w:rsidRPr="000405E4">
        <w:rPr>
          <w:rStyle w:val="Pogrubienie"/>
          <w:rFonts w:ascii="Times New Roman" w:hAnsi="Times New Roman"/>
          <w:b w:val="0"/>
          <w:bCs w:val="0"/>
          <w:sz w:val="24"/>
          <w:szCs w:val="24"/>
        </w:rPr>
        <w:t xml:space="preserve">Zespół ds. zgłoszeń wewnętrznych w zakresie wykonywania obowiązków wynikających z niniejszej procedury działa całkowicie niezależnie od Dyrektora PCPR. </w:t>
      </w:r>
    </w:p>
    <w:p w14:paraId="53984CE0" w14:textId="77777777" w:rsidR="008741C6" w:rsidRPr="000405E4" w:rsidRDefault="008741C6" w:rsidP="008741C6">
      <w:pPr>
        <w:pStyle w:val="Akapitzlist"/>
        <w:numPr>
          <w:ilvl w:val="0"/>
          <w:numId w:val="29"/>
        </w:numPr>
        <w:spacing w:after="0" w:line="276" w:lineRule="auto"/>
        <w:ind w:left="0" w:firstLine="426"/>
        <w:jc w:val="both"/>
        <w:rPr>
          <w:rFonts w:ascii="Times New Roman" w:hAnsi="Times New Roman"/>
          <w:sz w:val="24"/>
          <w:szCs w:val="24"/>
        </w:rPr>
      </w:pPr>
      <w:r w:rsidRPr="000405E4">
        <w:rPr>
          <w:rStyle w:val="Pogrubienie"/>
          <w:rFonts w:ascii="Times New Roman" w:hAnsi="Times New Roman"/>
          <w:b w:val="0"/>
          <w:bCs w:val="0"/>
          <w:sz w:val="24"/>
          <w:szCs w:val="24"/>
        </w:rPr>
        <w:t>Dyrektor, osoby zatrudnione w PCPR jak również jakakolwiek inna osoba nie mają prawa wpływać na wykonywanie obowiązków przez Zespół ds. zgłoszeń wewnętrznych, wydawać im instrukcji ani wpływać na sposób ich pracy.</w:t>
      </w:r>
    </w:p>
    <w:p w14:paraId="14CA1C7F" w14:textId="77777777" w:rsidR="00190CEE" w:rsidRPr="000405E4" w:rsidRDefault="008741C6" w:rsidP="008B0E23">
      <w:pPr>
        <w:pStyle w:val="Bezodstpw"/>
        <w:spacing w:line="276" w:lineRule="auto"/>
        <w:ind w:firstLine="426"/>
        <w:jc w:val="both"/>
        <w:rPr>
          <w:rFonts w:ascii="Times New Roman" w:eastAsiaTheme="minorEastAsia" w:hAnsi="Times New Roman"/>
          <w:sz w:val="24"/>
          <w:szCs w:val="24"/>
        </w:rPr>
      </w:pPr>
      <w:r w:rsidRPr="000405E4">
        <w:rPr>
          <w:rFonts w:ascii="Times New Roman" w:eastAsiaTheme="minorEastAsia" w:hAnsi="Times New Roman"/>
          <w:sz w:val="24"/>
          <w:szCs w:val="24"/>
        </w:rPr>
        <w:t>10</w:t>
      </w:r>
      <w:r w:rsidR="00190CEE" w:rsidRPr="000405E4">
        <w:rPr>
          <w:rFonts w:ascii="Times New Roman" w:eastAsiaTheme="minorEastAsia" w:hAnsi="Times New Roman"/>
          <w:sz w:val="24"/>
          <w:szCs w:val="24"/>
        </w:rPr>
        <w:t xml:space="preserve">. Przy procedowaniu zgłoszeń wewnętrznych podejmowane są środki: </w:t>
      </w:r>
    </w:p>
    <w:p w14:paraId="28B40164" w14:textId="77777777" w:rsidR="00190CEE" w:rsidRPr="000405E4" w:rsidRDefault="00190CEE" w:rsidP="00024567">
      <w:pPr>
        <w:pStyle w:val="Akapitzlist"/>
        <w:numPr>
          <w:ilvl w:val="1"/>
          <w:numId w:val="9"/>
        </w:numPr>
        <w:suppressAutoHyphens/>
        <w:autoSpaceDE w:val="0"/>
        <w:autoSpaceDN w:val="0"/>
        <w:adjustRightInd w:val="0"/>
        <w:spacing w:after="0" w:line="276" w:lineRule="auto"/>
        <w:ind w:left="714" w:hanging="357"/>
        <w:contextualSpacing w:val="0"/>
        <w:jc w:val="both"/>
        <w:rPr>
          <w:rFonts w:ascii="Times New Roman" w:eastAsiaTheme="minorEastAsia" w:hAnsi="Times New Roman"/>
          <w:sz w:val="24"/>
          <w:szCs w:val="24"/>
        </w:rPr>
      </w:pPr>
      <w:r w:rsidRPr="000405E4">
        <w:rPr>
          <w:rFonts w:ascii="Times New Roman" w:eastAsiaTheme="minorEastAsia" w:hAnsi="Times New Roman"/>
          <w:sz w:val="24"/>
          <w:szCs w:val="24"/>
        </w:rPr>
        <w:t>uniemożliwiające uzyskanie dostępu do informacji objętej zgłoszeniem nieupoważnionym osobom;</w:t>
      </w:r>
    </w:p>
    <w:p w14:paraId="1CA61739" w14:textId="77777777" w:rsidR="00190CEE" w:rsidRPr="000405E4" w:rsidRDefault="00190CEE" w:rsidP="00024567">
      <w:pPr>
        <w:pStyle w:val="Akapitzlist"/>
        <w:numPr>
          <w:ilvl w:val="1"/>
          <w:numId w:val="9"/>
        </w:numPr>
        <w:suppressAutoHyphens/>
        <w:autoSpaceDE w:val="0"/>
        <w:autoSpaceDN w:val="0"/>
        <w:adjustRightInd w:val="0"/>
        <w:spacing w:after="0" w:line="276" w:lineRule="auto"/>
        <w:ind w:left="714" w:hanging="357"/>
        <w:contextualSpacing w:val="0"/>
        <w:jc w:val="both"/>
        <w:rPr>
          <w:rFonts w:ascii="Times New Roman" w:eastAsiaTheme="minorEastAsia" w:hAnsi="Times New Roman"/>
          <w:sz w:val="24"/>
          <w:szCs w:val="24"/>
        </w:rPr>
      </w:pPr>
      <w:r w:rsidRPr="000405E4">
        <w:rPr>
          <w:rFonts w:ascii="Times New Roman" w:eastAsiaTheme="minorEastAsia" w:hAnsi="Times New Roman"/>
          <w:sz w:val="24"/>
          <w:szCs w:val="24"/>
        </w:rPr>
        <w:t>zapewniające ochronę poufności tożsamości sygnalisty, osoby, której dotyczy zgłoszenie, jak również osób pomagającym w dokonaniu zgłoszenia, osobom powiązanym z sygnalistą.</w:t>
      </w:r>
    </w:p>
    <w:p w14:paraId="2AD59A88" w14:textId="34D43C8F" w:rsidR="00074E6C" w:rsidRPr="000405E4" w:rsidRDefault="00190CEE" w:rsidP="00762635">
      <w:pPr>
        <w:pStyle w:val="Akapitzlist"/>
        <w:numPr>
          <w:ilvl w:val="0"/>
          <w:numId w:val="30"/>
        </w:numPr>
        <w:tabs>
          <w:tab w:val="left" w:pos="851"/>
        </w:tabs>
        <w:suppressAutoHyphens/>
        <w:autoSpaceDE w:val="0"/>
        <w:autoSpaceDN w:val="0"/>
        <w:adjustRightInd w:val="0"/>
        <w:spacing w:after="0" w:line="276" w:lineRule="auto"/>
        <w:ind w:left="0" w:firstLine="426"/>
        <w:jc w:val="both"/>
        <w:rPr>
          <w:rFonts w:ascii="Times New Roman" w:eastAsiaTheme="minorEastAsia" w:hAnsi="Times New Roman"/>
          <w:sz w:val="24"/>
          <w:szCs w:val="24"/>
        </w:rPr>
      </w:pPr>
      <w:r w:rsidRPr="000405E4">
        <w:rPr>
          <w:rFonts w:ascii="Times New Roman" w:eastAsiaTheme="minorEastAsia" w:hAnsi="Times New Roman"/>
          <w:sz w:val="24"/>
          <w:szCs w:val="24"/>
        </w:rPr>
        <w:t xml:space="preserve">Ochrona poufności, o której mowa w ust. </w:t>
      </w:r>
      <w:r w:rsidR="0023455D">
        <w:rPr>
          <w:rFonts w:ascii="Times New Roman" w:eastAsiaTheme="minorEastAsia" w:hAnsi="Times New Roman"/>
          <w:sz w:val="24"/>
          <w:szCs w:val="24"/>
        </w:rPr>
        <w:t>10</w:t>
      </w:r>
      <w:r w:rsidR="00036833" w:rsidRPr="000405E4">
        <w:rPr>
          <w:rFonts w:ascii="Times New Roman" w:eastAsiaTheme="minorEastAsia" w:hAnsi="Times New Roman"/>
          <w:sz w:val="24"/>
          <w:szCs w:val="24"/>
        </w:rPr>
        <w:t xml:space="preserve"> </w:t>
      </w:r>
      <w:r w:rsidRPr="000405E4">
        <w:rPr>
          <w:rFonts w:ascii="Times New Roman" w:eastAsiaTheme="minorEastAsia" w:hAnsi="Times New Roman"/>
          <w:sz w:val="24"/>
          <w:szCs w:val="24"/>
        </w:rPr>
        <w:t>pkt 2 obejmuje informacje, na podstawie których można bezpośrednio lub pośrednio zidentyfikować tożsamość takiej osoby.</w:t>
      </w:r>
    </w:p>
    <w:p w14:paraId="5F962F6B" w14:textId="59C55FED" w:rsidR="008741C6" w:rsidRPr="000405E4" w:rsidRDefault="008741C6" w:rsidP="008741C6">
      <w:pPr>
        <w:numPr>
          <w:ilvl w:val="0"/>
          <w:numId w:val="30"/>
        </w:numPr>
        <w:tabs>
          <w:tab w:val="left" w:pos="851"/>
        </w:tabs>
        <w:spacing w:after="0" w:line="276" w:lineRule="auto"/>
        <w:ind w:left="0" w:firstLine="426"/>
        <w:jc w:val="both"/>
        <w:rPr>
          <w:rFonts w:ascii="Times New Roman" w:hAnsi="Times New Roman"/>
          <w:sz w:val="24"/>
          <w:szCs w:val="24"/>
        </w:rPr>
      </w:pPr>
      <w:r w:rsidRPr="000405E4">
        <w:rPr>
          <w:rStyle w:val="Pogrubienie"/>
          <w:rFonts w:ascii="Times New Roman" w:hAnsi="Times New Roman"/>
          <w:b w:val="0"/>
          <w:bCs w:val="0"/>
          <w:sz w:val="24"/>
          <w:szCs w:val="24"/>
        </w:rPr>
        <w:t xml:space="preserve">Zespół ds. zgłoszeń wewnętrznych zobowiązany jest przekazać: </w:t>
      </w:r>
      <w:r w:rsidR="00834F96" w:rsidRPr="000405E4">
        <w:rPr>
          <w:rStyle w:val="Pogrubienie"/>
          <w:rFonts w:ascii="Times New Roman" w:hAnsi="Times New Roman"/>
          <w:b w:val="0"/>
          <w:bCs w:val="0"/>
          <w:sz w:val="24"/>
          <w:szCs w:val="24"/>
        </w:rPr>
        <w:t>osobie dokonującej zgłoszenia</w:t>
      </w:r>
      <w:r w:rsidR="00834F96">
        <w:rPr>
          <w:rStyle w:val="Pogrubienie"/>
          <w:rFonts w:ascii="Times New Roman" w:hAnsi="Times New Roman"/>
          <w:b w:val="0"/>
          <w:bCs w:val="0"/>
          <w:sz w:val="24"/>
          <w:szCs w:val="24"/>
        </w:rPr>
        <w:t>,</w:t>
      </w:r>
      <w:r w:rsidRPr="000405E4">
        <w:rPr>
          <w:rStyle w:val="Pogrubienie"/>
          <w:rFonts w:ascii="Times New Roman" w:hAnsi="Times New Roman"/>
          <w:b w:val="0"/>
          <w:bCs w:val="0"/>
          <w:sz w:val="24"/>
          <w:szCs w:val="24"/>
        </w:rPr>
        <w:t xml:space="preserve"> osobie której dotyczy zgłoszenie, osobie pomagającej w dokonaniu zgłoszenia, osobie powiązanej z sygnalistą, klauzurę informacyjną dotyczącą przetwarzania danych osobowych</w:t>
      </w:r>
      <w:r w:rsidR="00034DC0" w:rsidRPr="000405E4">
        <w:rPr>
          <w:rFonts w:ascii="Times New Roman" w:hAnsi="Times New Roman"/>
        </w:rPr>
        <w:t xml:space="preserve"> </w:t>
      </w:r>
      <w:r w:rsidR="00034DC0" w:rsidRPr="000405E4">
        <w:rPr>
          <w:rStyle w:val="Pogrubienie"/>
          <w:rFonts w:ascii="Times New Roman" w:hAnsi="Times New Roman"/>
          <w:b w:val="0"/>
          <w:bCs w:val="0"/>
          <w:sz w:val="24"/>
          <w:szCs w:val="24"/>
        </w:rPr>
        <w:t>w myśl przepisów RODO</w:t>
      </w:r>
      <w:r w:rsidR="007768EC">
        <w:rPr>
          <w:rStyle w:val="Pogrubienie"/>
          <w:rFonts w:ascii="Times New Roman" w:hAnsi="Times New Roman"/>
          <w:b w:val="0"/>
          <w:bCs w:val="0"/>
          <w:sz w:val="24"/>
          <w:szCs w:val="24"/>
        </w:rPr>
        <w:t>.</w:t>
      </w:r>
    </w:p>
    <w:p w14:paraId="1FA5F7CF" w14:textId="790FE0F8" w:rsidR="00F52803" w:rsidRPr="000405E4" w:rsidRDefault="00F52803" w:rsidP="00762635">
      <w:pPr>
        <w:pStyle w:val="Akapitzlist"/>
        <w:numPr>
          <w:ilvl w:val="0"/>
          <w:numId w:val="32"/>
        </w:numPr>
        <w:tabs>
          <w:tab w:val="left" w:pos="851"/>
        </w:tabs>
        <w:suppressAutoHyphens/>
        <w:autoSpaceDE w:val="0"/>
        <w:autoSpaceDN w:val="0"/>
        <w:adjustRightInd w:val="0"/>
        <w:spacing w:after="0" w:line="276" w:lineRule="auto"/>
        <w:ind w:left="0" w:firstLine="426"/>
        <w:jc w:val="both"/>
        <w:rPr>
          <w:rFonts w:ascii="Times New Roman" w:eastAsiaTheme="minorEastAsia" w:hAnsi="Times New Roman"/>
          <w:b/>
          <w:sz w:val="24"/>
          <w:szCs w:val="24"/>
        </w:rPr>
      </w:pPr>
      <w:r w:rsidRPr="000405E4">
        <w:rPr>
          <w:rStyle w:val="Pogrubienie"/>
          <w:rFonts w:ascii="Times New Roman" w:hAnsi="Times New Roman"/>
          <w:b w:val="0"/>
          <w:sz w:val="24"/>
          <w:szCs w:val="24"/>
        </w:rPr>
        <w:t>W przypadku, gdy zgłoszenie dotyczy któregokolwiek członka Zespołu</w:t>
      </w:r>
      <w:r w:rsidR="008E07BF" w:rsidRPr="000405E4">
        <w:rPr>
          <w:rFonts w:ascii="Times New Roman" w:hAnsi="Times New Roman"/>
          <w:sz w:val="24"/>
          <w:szCs w:val="24"/>
        </w:rPr>
        <w:t xml:space="preserve"> ds. zgłoszeń wewnętrznych,</w:t>
      </w:r>
      <w:r w:rsidRPr="000405E4">
        <w:rPr>
          <w:rStyle w:val="Pogrubienie"/>
          <w:rFonts w:ascii="Times New Roman" w:hAnsi="Times New Roman"/>
          <w:b w:val="0"/>
          <w:sz w:val="24"/>
          <w:szCs w:val="24"/>
        </w:rPr>
        <w:t xml:space="preserve"> osoba ta zostaje wykluczona z dalszych prac. Na tą okoliczność zostaje sporządzona notatka podpisana przez Zespół ds. zgłoszeń wewnętrznych</w:t>
      </w:r>
      <w:r w:rsidR="0023455D">
        <w:rPr>
          <w:rStyle w:val="Pogrubienie"/>
          <w:rFonts w:ascii="Times New Roman" w:hAnsi="Times New Roman"/>
          <w:b w:val="0"/>
          <w:sz w:val="24"/>
          <w:szCs w:val="24"/>
        </w:rPr>
        <w:t>.</w:t>
      </w:r>
    </w:p>
    <w:p w14:paraId="3D20952B" w14:textId="77777777" w:rsidR="006C3112" w:rsidRPr="000405E4" w:rsidRDefault="006C3112" w:rsidP="00106714">
      <w:pPr>
        <w:pStyle w:val="Akapitzlist"/>
        <w:numPr>
          <w:ilvl w:val="0"/>
          <w:numId w:val="32"/>
        </w:numPr>
        <w:tabs>
          <w:tab w:val="left" w:pos="851"/>
        </w:tabs>
        <w:suppressAutoHyphens/>
        <w:autoSpaceDE w:val="0"/>
        <w:autoSpaceDN w:val="0"/>
        <w:adjustRightInd w:val="0"/>
        <w:spacing w:after="0" w:line="276" w:lineRule="auto"/>
        <w:ind w:left="0" w:firstLine="426"/>
        <w:jc w:val="both"/>
        <w:rPr>
          <w:rFonts w:ascii="Times New Roman" w:eastAsiaTheme="minorEastAsia" w:hAnsi="Times New Roman"/>
          <w:sz w:val="24"/>
          <w:szCs w:val="24"/>
        </w:rPr>
      </w:pPr>
      <w:r w:rsidRPr="000405E4">
        <w:rPr>
          <w:rFonts w:ascii="Times New Roman" w:hAnsi="Times New Roman"/>
          <w:sz w:val="24"/>
          <w:szCs w:val="24"/>
        </w:rPr>
        <w:t>W przypadku, gdy zgłoszenie dotyczy</w:t>
      </w:r>
      <w:r w:rsidR="00586D87" w:rsidRPr="000405E4">
        <w:rPr>
          <w:rFonts w:ascii="Times New Roman" w:hAnsi="Times New Roman"/>
          <w:sz w:val="24"/>
          <w:szCs w:val="24"/>
        </w:rPr>
        <w:t xml:space="preserve"> </w:t>
      </w:r>
      <w:r w:rsidR="00D60536" w:rsidRPr="000405E4">
        <w:rPr>
          <w:rFonts w:ascii="Times New Roman" w:hAnsi="Times New Roman"/>
          <w:sz w:val="24"/>
          <w:szCs w:val="24"/>
        </w:rPr>
        <w:t xml:space="preserve">2-ch </w:t>
      </w:r>
      <w:r w:rsidR="00E8520D" w:rsidRPr="000405E4">
        <w:rPr>
          <w:rFonts w:ascii="Times New Roman" w:hAnsi="Times New Roman"/>
          <w:sz w:val="24"/>
          <w:szCs w:val="24"/>
        </w:rPr>
        <w:t>członków Zespołu ds. zgłoszeń wewnętrznych</w:t>
      </w:r>
      <w:r w:rsidRPr="000405E4">
        <w:rPr>
          <w:rFonts w:ascii="Times New Roman" w:hAnsi="Times New Roman"/>
          <w:sz w:val="24"/>
          <w:szCs w:val="24"/>
        </w:rPr>
        <w:t xml:space="preserve">, </w:t>
      </w:r>
      <w:r w:rsidR="00905F47" w:rsidRPr="000405E4">
        <w:rPr>
          <w:rFonts w:ascii="Times New Roman" w:hAnsi="Times New Roman"/>
          <w:sz w:val="24"/>
          <w:szCs w:val="24"/>
        </w:rPr>
        <w:t>Dyrektor PCPR</w:t>
      </w:r>
      <w:r w:rsidR="00D559F6" w:rsidRPr="000405E4">
        <w:rPr>
          <w:rFonts w:ascii="Times New Roman" w:hAnsi="Times New Roman"/>
          <w:sz w:val="24"/>
          <w:szCs w:val="24"/>
        </w:rPr>
        <w:t xml:space="preserve"> </w:t>
      </w:r>
      <w:r w:rsidR="00E8520D" w:rsidRPr="000405E4">
        <w:rPr>
          <w:rFonts w:ascii="Times New Roman" w:hAnsi="Times New Roman"/>
          <w:sz w:val="24"/>
          <w:szCs w:val="24"/>
        </w:rPr>
        <w:t xml:space="preserve">powołuje </w:t>
      </w:r>
      <w:r w:rsidR="00D559F6" w:rsidRPr="000405E4">
        <w:rPr>
          <w:rFonts w:ascii="Times New Roman" w:hAnsi="Times New Roman"/>
          <w:sz w:val="24"/>
          <w:szCs w:val="24"/>
        </w:rPr>
        <w:t>nowy</w:t>
      </w:r>
      <w:r w:rsidRPr="000405E4">
        <w:rPr>
          <w:rFonts w:ascii="Times New Roman" w:hAnsi="Times New Roman"/>
          <w:sz w:val="24"/>
          <w:szCs w:val="24"/>
        </w:rPr>
        <w:t xml:space="preserve"> bezstronny </w:t>
      </w:r>
      <w:r w:rsidR="00447871" w:rsidRPr="000405E4">
        <w:rPr>
          <w:rFonts w:ascii="Times New Roman" w:hAnsi="Times New Roman"/>
          <w:sz w:val="24"/>
          <w:szCs w:val="24"/>
        </w:rPr>
        <w:t>Z</w:t>
      </w:r>
      <w:r w:rsidRPr="000405E4">
        <w:rPr>
          <w:rFonts w:ascii="Times New Roman" w:hAnsi="Times New Roman"/>
          <w:sz w:val="24"/>
          <w:szCs w:val="24"/>
        </w:rPr>
        <w:t xml:space="preserve">espół do przeprowadzenia postępowania wyjaśniającego. </w:t>
      </w:r>
    </w:p>
    <w:p w14:paraId="26076BB6" w14:textId="77777777" w:rsidR="002C4AF7" w:rsidRPr="000405E4" w:rsidRDefault="002C4AF7" w:rsidP="00024567">
      <w:pPr>
        <w:pStyle w:val="Akapitzlist"/>
        <w:suppressAutoHyphens/>
        <w:autoSpaceDE w:val="0"/>
        <w:autoSpaceDN w:val="0"/>
        <w:adjustRightInd w:val="0"/>
        <w:spacing w:after="0" w:line="276" w:lineRule="auto"/>
        <w:ind w:left="360"/>
        <w:jc w:val="both"/>
        <w:rPr>
          <w:rFonts w:ascii="Times New Roman" w:hAnsi="Times New Roman"/>
          <w:sz w:val="24"/>
          <w:szCs w:val="24"/>
        </w:rPr>
      </w:pPr>
    </w:p>
    <w:p w14:paraId="407EEB58" w14:textId="54AAA5AC" w:rsidR="002C4AF7" w:rsidRPr="000405E4" w:rsidRDefault="008E07BF" w:rsidP="00C05595">
      <w:pPr>
        <w:spacing w:after="0" w:line="276" w:lineRule="auto"/>
        <w:jc w:val="both"/>
        <w:rPr>
          <w:rFonts w:ascii="Times New Roman" w:hAnsi="Times New Roman"/>
          <w:sz w:val="24"/>
          <w:szCs w:val="24"/>
        </w:rPr>
      </w:pPr>
      <w:r w:rsidRPr="000405E4">
        <w:rPr>
          <w:rFonts w:ascii="Times New Roman" w:hAnsi="Times New Roman"/>
          <w:b/>
          <w:bCs/>
          <w:sz w:val="24"/>
          <w:szCs w:val="24"/>
        </w:rPr>
        <w:t>§ 13</w:t>
      </w:r>
      <w:r w:rsidR="002C4AF7" w:rsidRPr="000405E4">
        <w:rPr>
          <w:rFonts w:ascii="Times New Roman" w:hAnsi="Times New Roman"/>
          <w:b/>
          <w:bCs/>
          <w:sz w:val="24"/>
          <w:szCs w:val="24"/>
        </w:rPr>
        <w:t>.</w:t>
      </w:r>
      <w:r w:rsidR="002C4AF7" w:rsidRPr="000405E4">
        <w:rPr>
          <w:rFonts w:ascii="Times New Roman" w:hAnsi="Times New Roman"/>
          <w:sz w:val="24"/>
          <w:szCs w:val="24"/>
        </w:rPr>
        <w:t xml:space="preserve"> 1. </w:t>
      </w:r>
      <w:r w:rsidR="00447871" w:rsidRPr="000405E4">
        <w:rPr>
          <w:rFonts w:ascii="Times New Roman" w:hAnsi="Times New Roman"/>
          <w:sz w:val="24"/>
          <w:szCs w:val="24"/>
        </w:rPr>
        <w:t xml:space="preserve">Zespół </w:t>
      </w:r>
      <w:r w:rsidR="00E8520D" w:rsidRPr="000405E4">
        <w:rPr>
          <w:rFonts w:ascii="Times New Roman" w:hAnsi="Times New Roman"/>
          <w:sz w:val="24"/>
          <w:szCs w:val="24"/>
        </w:rPr>
        <w:t xml:space="preserve">ds. zgłoszeń wewnętrznych </w:t>
      </w:r>
      <w:r w:rsidR="00730D23" w:rsidRPr="000405E4">
        <w:rPr>
          <w:rFonts w:ascii="Times New Roman" w:hAnsi="Times New Roman"/>
          <w:sz w:val="24"/>
          <w:szCs w:val="24"/>
        </w:rPr>
        <w:t>informuje sygnalistę</w:t>
      </w:r>
      <w:r w:rsidR="002C4AF7" w:rsidRPr="000405E4">
        <w:rPr>
          <w:rFonts w:ascii="Times New Roman" w:hAnsi="Times New Roman"/>
          <w:sz w:val="24"/>
          <w:szCs w:val="24"/>
        </w:rPr>
        <w:t xml:space="preserve"> o przyjęciu zgłoszenia niezwłocznie, nie później jednak niż w terminie 7 dni od dnia jego otrzymania. Potwierdzenie przekazywane jest na adres podany w zgłoszeniu, chyba, że sygnalista nie podał adresu, na który należy przekazać potwierdzenie przyjęcia. Wzór potwierdzenia sygnaliście przyjęcia zgłoszenia naruszenia prawa </w:t>
      </w:r>
      <w:r w:rsidR="00C27D52" w:rsidRPr="000405E4">
        <w:rPr>
          <w:rFonts w:ascii="Times New Roman" w:hAnsi="Times New Roman"/>
          <w:sz w:val="24"/>
          <w:szCs w:val="24"/>
        </w:rPr>
        <w:t>określa</w:t>
      </w:r>
      <w:r w:rsidR="002C4AF7" w:rsidRPr="000405E4">
        <w:rPr>
          <w:rFonts w:ascii="Times New Roman" w:hAnsi="Times New Roman"/>
          <w:sz w:val="24"/>
          <w:szCs w:val="24"/>
        </w:rPr>
        <w:t xml:space="preserve"> </w:t>
      </w:r>
      <w:r w:rsidR="002C4AF7" w:rsidRPr="000405E4">
        <w:rPr>
          <w:rFonts w:ascii="Times New Roman" w:hAnsi="Times New Roman"/>
          <w:b/>
          <w:bCs/>
          <w:sz w:val="24"/>
          <w:szCs w:val="24"/>
        </w:rPr>
        <w:t xml:space="preserve">załącznik nr 3 </w:t>
      </w:r>
      <w:r w:rsidR="002C4AF7" w:rsidRPr="0023455D">
        <w:rPr>
          <w:rFonts w:ascii="Times New Roman" w:hAnsi="Times New Roman"/>
          <w:sz w:val="24"/>
          <w:szCs w:val="24"/>
        </w:rPr>
        <w:t>do</w:t>
      </w:r>
      <w:r w:rsidR="002C4AF7" w:rsidRPr="000405E4">
        <w:rPr>
          <w:rFonts w:ascii="Times New Roman" w:hAnsi="Times New Roman"/>
          <w:b/>
          <w:bCs/>
          <w:sz w:val="24"/>
          <w:szCs w:val="24"/>
        </w:rPr>
        <w:t xml:space="preserve"> </w:t>
      </w:r>
      <w:r w:rsidR="00C27D52" w:rsidRPr="000405E4">
        <w:rPr>
          <w:rFonts w:ascii="Times New Roman" w:hAnsi="Times New Roman"/>
          <w:sz w:val="24"/>
          <w:szCs w:val="24"/>
        </w:rPr>
        <w:t>Procedury.</w:t>
      </w:r>
      <w:r w:rsidR="002C4AF7" w:rsidRPr="000405E4">
        <w:rPr>
          <w:rFonts w:ascii="Times New Roman" w:hAnsi="Times New Roman"/>
          <w:sz w:val="24"/>
          <w:szCs w:val="24"/>
        </w:rPr>
        <w:t xml:space="preserve"> </w:t>
      </w:r>
    </w:p>
    <w:p w14:paraId="6017692E" w14:textId="77777777" w:rsidR="002C4AF7" w:rsidRPr="000405E4" w:rsidRDefault="002C4AF7" w:rsidP="00024567">
      <w:pPr>
        <w:pStyle w:val="Akapitzlist"/>
        <w:suppressAutoHyphens/>
        <w:autoSpaceDE w:val="0"/>
        <w:autoSpaceDN w:val="0"/>
        <w:adjustRightInd w:val="0"/>
        <w:spacing w:after="0" w:line="276" w:lineRule="auto"/>
        <w:ind w:left="360"/>
        <w:jc w:val="both"/>
        <w:rPr>
          <w:rFonts w:ascii="Times New Roman" w:eastAsiaTheme="minorEastAsia" w:hAnsi="Times New Roman"/>
          <w:sz w:val="24"/>
          <w:szCs w:val="24"/>
        </w:rPr>
      </w:pPr>
    </w:p>
    <w:p w14:paraId="7D2AFE39" w14:textId="77777777" w:rsidR="002F1218" w:rsidRPr="000405E4" w:rsidRDefault="008E07BF" w:rsidP="002F1218">
      <w:pPr>
        <w:pStyle w:val="Akapitzlist"/>
        <w:spacing w:after="0" w:line="276" w:lineRule="auto"/>
        <w:ind w:left="0"/>
        <w:jc w:val="center"/>
        <w:rPr>
          <w:rStyle w:val="Pogrubienie"/>
          <w:rFonts w:ascii="Times New Roman" w:hAnsi="Times New Roman"/>
          <w:sz w:val="24"/>
          <w:szCs w:val="24"/>
        </w:rPr>
      </w:pPr>
      <w:r w:rsidRPr="000405E4">
        <w:rPr>
          <w:rStyle w:val="Pogrubienie"/>
          <w:rFonts w:ascii="Times New Roman" w:hAnsi="Times New Roman"/>
          <w:sz w:val="24"/>
          <w:szCs w:val="24"/>
        </w:rPr>
        <w:t>Rozdział 8</w:t>
      </w:r>
    </w:p>
    <w:p w14:paraId="7567BBDA" w14:textId="77777777" w:rsidR="002F1218" w:rsidRPr="000405E4" w:rsidRDefault="002F1218" w:rsidP="002F1218">
      <w:pPr>
        <w:pStyle w:val="Akapitzlist"/>
        <w:spacing w:after="0" w:line="276" w:lineRule="auto"/>
        <w:ind w:left="0"/>
        <w:jc w:val="center"/>
        <w:rPr>
          <w:rStyle w:val="Pogrubienie"/>
          <w:rFonts w:ascii="Times New Roman" w:hAnsi="Times New Roman"/>
          <w:sz w:val="24"/>
          <w:szCs w:val="24"/>
        </w:rPr>
      </w:pPr>
      <w:r w:rsidRPr="000405E4">
        <w:rPr>
          <w:rStyle w:val="Pogrubienie"/>
          <w:rFonts w:ascii="Times New Roman" w:hAnsi="Times New Roman"/>
          <w:sz w:val="24"/>
          <w:szCs w:val="24"/>
        </w:rPr>
        <w:t>Weryfikacja zgłoszenia wewnętrznego</w:t>
      </w:r>
    </w:p>
    <w:p w14:paraId="279E90CF" w14:textId="77777777" w:rsidR="002F1218" w:rsidRPr="000405E4" w:rsidRDefault="002F1218" w:rsidP="002F1218">
      <w:pPr>
        <w:pStyle w:val="Akapitzlist"/>
        <w:spacing w:after="0" w:line="276" w:lineRule="auto"/>
        <w:ind w:left="0"/>
        <w:jc w:val="center"/>
        <w:rPr>
          <w:rStyle w:val="Pogrubienie"/>
          <w:rFonts w:ascii="Times New Roman" w:hAnsi="Times New Roman"/>
          <w:sz w:val="24"/>
          <w:szCs w:val="24"/>
        </w:rPr>
      </w:pPr>
    </w:p>
    <w:p w14:paraId="09261D5C" w14:textId="653645AE" w:rsidR="002F1218" w:rsidRPr="000405E4" w:rsidRDefault="008E07BF" w:rsidP="008E07BF">
      <w:pPr>
        <w:pStyle w:val="Akapitzlist"/>
        <w:spacing w:after="0" w:line="276" w:lineRule="auto"/>
        <w:ind w:left="0"/>
        <w:jc w:val="both"/>
        <w:rPr>
          <w:rStyle w:val="Pogrubienie"/>
          <w:rFonts w:ascii="Times New Roman" w:hAnsi="Times New Roman"/>
          <w:sz w:val="24"/>
          <w:szCs w:val="24"/>
        </w:rPr>
      </w:pPr>
      <w:r w:rsidRPr="000405E4">
        <w:rPr>
          <w:rStyle w:val="Pogrubienie"/>
          <w:rFonts w:ascii="Times New Roman" w:hAnsi="Times New Roman"/>
          <w:sz w:val="24"/>
          <w:szCs w:val="24"/>
        </w:rPr>
        <w:t>§ 1</w:t>
      </w:r>
      <w:r w:rsidR="00C05595" w:rsidRPr="000405E4">
        <w:rPr>
          <w:rStyle w:val="Pogrubienie"/>
          <w:rFonts w:ascii="Times New Roman" w:hAnsi="Times New Roman"/>
          <w:sz w:val="24"/>
          <w:szCs w:val="24"/>
        </w:rPr>
        <w:t>4</w:t>
      </w:r>
      <w:r w:rsidR="002F1218" w:rsidRPr="000405E4">
        <w:rPr>
          <w:rStyle w:val="Pogrubienie"/>
          <w:rFonts w:ascii="Times New Roman" w:hAnsi="Times New Roman"/>
          <w:sz w:val="24"/>
          <w:szCs w:val="24"/>
        </w:rPr>
        <w:t>.</w:t>
      </w:r>
      <w:r w:rsidRPr="000405E4">
        <w:rPr>
          <w:rStyle w:val="Pogrubienie"/>
          <w:rFonts w:ascii="Times New Roman" w:hAnsi="Times New Roman"/>
          <w:sz w:val="24"/>
          <w:szCs w:val="24"/>
        </w:rPr>
        <w:t xml:space="preserve"> </w:t>
      </w:r>
      <w:r w:rsidRPr="000405E4">
        <w:rPr>
          <w:rStyle w:val="Pogrubienie"/>
          <w:rFonts w:ascii="Times New Roman" w:hAnsi="Times New Roman"/>
          <w:b w:val="0"/>
          <w:sz w:val="24"/>
          <w:szCs w:val="24"/>
        </w:rPr>
        <w:t>1.</w:t>
      </w:r>
      <w:r w:rsidRPr="000405E4">
        <w:rPr>
          <w:rStyle w:val="Pogrubienie"/>
          <w:rFonts w:ascii="Times New Roman" w:hAnsi="Times New Roman"/>
          <w:sz w:val="24"/>
          <w:szCs w:val="24"/>
        </w:rPr>
        <w:t xml:space="preserve"> </w:t>
      </w:r>
      <w:r w:rsidR="002F1218" w:rsidRPr="000405E4">
        <w:rPr>
          <w:rStyle w:val="Pogrubienie"/>
          <w:rFonts w:ascii="Times New Roman" w:hAnsi="Times New Roman"/>
          <w:b w:val="0"/>
          <w:sz w:val="24"/>
          <w:szCs w:val="24"/>
        </w:rPr>
        <w:t xml:space="preserve">Zespół ds. zgłoszeń wewnętrznych dokonuje wstępnej weryfikacji zgłoszenia wewnętrznego poprzez wypełnienie karty weryfikacji zgłoszenia, której wzór określa </w:t>
      </w:r>
      <w:r w:rsidR="002F1218" w:rsidRPr="000405E4">
        <w:rPr>
          <w:rStyle w:val="Pogrubienie"/>
          <w:rFonts w:ascii="Times New Roman" w:hAnsi="Times New Roman"/>
          <w:bCs w:val="0"/>
          <w:sz w:val="24"/>
          <w:szCs w:val="24"/>
        </w:rPr>
        <w:t>Załącznik  Nr</w:t>
      </w:r>
      <w:r w:rsidR="002F1218" w:rsidRPr="000405E4">
        <w:rPr>
          <w:rStyle w:val="Pogrubienie"/>
          <w:rFonts w:ascii="Times New Roman" w:hAnsi="Times New Roman"/>
          <w:sz w:val="24"/>
          <w:szCs w:val="24"/>
        </w:rPr>
        <w:t xml:space="preserve"> </w:t>
      </w:r>
      <w:r w:rsidR="007768EC">
        <w:rPr>
          <w:rStyle w:val="Pogrubienie"/>
          <w:rFonts w:ascii="Times New Roman" w:hAnsi="Times New Roman"/>
          <w:sz w:val="24"/>
          <w:szCs w:val="24"/>
        </w:rPr>
        <w:t>4</w:t>
      </w:r>
      <w:r w:rsidR="002F1218" w:rsidRPr="000405E4">
        <w:rPr>
          <w:rStyle w:val="Pogrubienie"/>
          <w:rFonts w:ascii="Times New Roman" w:hAnsi="Times New Roman"/>
          <w:b w:val="0"/>
          <w:sz w:val="24"/>
          <w:szCs w:val="24"/>
        </w:rPr>
        <w:t xml:space="preserve"> do Procedury. </w:t>
      </w:r>
    </w:p>
    <w:p w14:paraId="164102D4" w14:textId="77777777" w:rsidR="002F1218" w:rsidRPr="000405E4" w:rsidRDefault="002F1218" w:rsidP="008E07BF">
      <w:pPr>
        <w:pStyle w:val="Akapitzlist"/>
        <w:numPr>
          <w:ilvl w:val="0"/>
          <w:numId w:val="39"/>
        </w:numPr>
        <w:spacing w:after="0" w:line="276" w:lineRule="auto"/>
        <w:ind w:left="0" w:firstLine="284"/>
        <w:jc w:val="both"/>
        <w:rPr>
          <w:rStyle w:val="Pogrubienie"/>
          <w:rFonts w:ascii="Times New Roman" w:hAnsi="Times New Roman"/>
          <w:b w:val="0"/>
        </w:rPr>
      </w:pPr>
      <w:r w:rsidRPr="000405E4">
        <w:rPr>
          <w:rStyle w:val="Pogrubienie"/>
          <w:rFonts w:ascii="Times New Roman" w:hAnsi="Times New Roman"/>
          <w:b w:val="0"/>
          <w:sz w:val="24"/>
          <w:szCs w:val="24"/>
        </w:rPr>
        <w:t>Zespół ds. zgłoszeń wewnętrznych dokonując weryfikacji zgłoszenia podejmując decyzję  o jego kwalifikacji.</w:t>
      </w:r>
    </w:p>
    <w:p w14:paraId="2F6730C8" w14:textId="77777777" w:rsidR="002F1218" w:rsidRPr="000405E4" w:rsidRDefault="002F1218" w:rsidP="008E07BF">
      <w:pPr>
        <w:pStyle w:val="Akapitzlist"/>
        <w:numPr>
          <w:ilvl w:val="0"/>
          <w:numId w:val="39"/>
        </w:numPr>
        <w:spacing w:after="0" w:line="276" w:lineRule="auto"/>
        <w:ind w:left="0" w:firstLine="284"/>
        <w:jc w:val="both"/>
        <w:rPr>
          <w:rStyle w:val="Pogrubienie"/>
          <w:rFonts w:ascii="Times New Roman" w:hAnsi="Times New Roman"/>
          <w:b w:val="0"/>
          <w:sz w:val="24"/>
          <w:szCs w:val="24"/>
        </w:rPr>
      </w:pPr>
      <w:r w:rsidRPr="000405E4">
        <w:rPr>
          <w:rStyle w:val="Pogrubienie"/>
          <w:rFonts w:ascii="Times New Roman" w:hAnsi="Times New Roman"/>
          <w:b w:val="0"/>
          <w:sz w:val="24"/>
          <w:szCs w:val="24"/>
        </w:rPr>
        <w:t>W ramach przeprowadzonej kwalifikacji Zespół dokonuje oceny na podstawie art. 3 Ustawy i podejmuje decyzję o obsłudze zgłoszenia. W przypadku gdy:</w:t>
      </w:r>
    </w:p>
    <w:p w14:paraId="24C72B58" w14:textId="77777777" w:rsidR="008E07BF" w:rsidRPr="000405E4" w:rsidRDefault="002F1218" w:rsidP="008E07BF">
      <w:pPr>
        <w:numPr>
          <w:ilvl w:val="0"/>
          <w:numId w:val="37"/>
        </w:numPr>
        <w:spacing w:after="0" w:line="276" w:lineRule="auto"/>
        <w:ind w:left="284" w:hanging="284"/>
        <w:jc w:val="both"/>
        <w:rPr>
          <w:rStyle w:val="Pogrubienie"/>
          <w:rFonts w:ascii="Times New Roman" w:hAnsi="Times New Roman"/>
          <w:b w:val="0"/>
          <w:sz w:val="24"/>
          <w:szCs w:val="24"/>
        </w:rPr>
      </w:pPr>
      <w:r w:rsidRPr="000405E4">
        <w:rPr>
          <w:rStyle w:val="Pogrubienie"/>
          <w:rFonts w:ascii="Times New Roman" w:hAnsi="Times New Roman"/>
          <w:b w:val="0"/>
          <w:sz w:val="24"/>
          <w:szCs w:val="24"/>
        </w:rPr>
        <w:t xml:space="preserve">zgłoszenie nie zostało zakwalifikowane jako naruszenie prawa w rozumieniu art. 3 Ustawy </w:t>
      </w:r>
    </w:p>
    <w:p w14:paraId="07D69BC6" w14:textId="713689FE" w:rsidR="002F1218" w:rsidRPr="000405E4" w:rsidRDefault="002F1218" w:rsidP="008E07BF">
      <w:pPr>
        <w:spacing w:after="0" w:line="276" w:lineRule="auto"/>
        <w:ind w:left="284"/>
        <w:jc w:val="both"/>
        <w:rPr>
          <w:rStyle w:val="Pogrubienie"/>
          <w:rFonts w:ascii="Times New Roman" w:hAnsi="Times New Roman"/>
          <w:b w:val="0"/>
          <w:sz w:val="24"/>
          <w:szCs w:val="24"/>
        </w:rPr>
      </w:pPr>
      <w:r w:rsidRPr="000405E4">
        <w:rPr>
          <w:rStyle w:val="Pogrubienie"/>
          <w:rFonts w:ascii="Times New Roman" w:hAnsi="Times New Roman"/>
          <w:b w:val="0"/>
          <w:sz w:val="24"/>
          <w:szCs w:val="24"/>
        </w:rPr>
        <w:lastRenderedPageBreak/>
        <w:t>- pozostawia się go bez rozpatrzenia informując o tym fakcie zgłaszającego,  w przypadku posiadania takich możliwości (pozostawienie danych kontaktowych przez zgłaszającego);</w:t>
      </w:r>
    </w:p>
    <w:p w14:paraId="4F22B560" w14:textId="77777777" w:rsidR="002F1218" w:rsidRPr="000405E4" w:rsidRDefault="002F1218" w:rsidP="008E07BF">
      <w:pPr>
        <w:numPr>
          <w:ilvl w:val="0"/>
          <w:numId w:val="37"/>
        </w:numPr>
        <w:spacing w:after="0" w:line="276" w:lineRule="auto"/>
        <w:ind w:left="284" w:hanging="284"/>
        <w:jc w:val="both"/>
        <w:rPr>
          <w:rStyle w:val="Pogrubienie"/>
          <w:rFonts w:ascii="Times New Roman" w:hAnsi="Times New Roman"/>
          <w:b w:val="0"/>
          <w:sz w:val="24"/>
          <w:szCs w:val="24"/>
        </w:rPr>
      </w:pPr>
      <w:r w:rsidRPr="000405E4">
        <w:rPr>
          <w:rStyle w:val="Pogrubienie"/>
          <w:rFonts w:ascii="Times New Roman" w:hAnsi="Times New Roman"/>
          <w:b w:val="0"/>
          <w:sz w:val="24"/>
          <w:szCs w:val="24"/>
        </w:rPr>
        <w:t xml:space="preserve">zgłoszenie zostało zakwalifikowane jako naruszenie prawa w rozumieniu art. 3 Ustawy </w:t>
      </w:r>
      <w:r w:rsidR="008E07BF" w:rsidRPr="000405E4">
        <w:rPr>
          <w:rStyle w:val="Pogrubienie"/>
          <w:rFonts w:ascii="Times New Roman" w:hAnsi="Times New Roman"/>
          <w:b w:val="0"/>
          <w:sz w:val="24"/>
          <w:szCs w:val="24"/>
        </w:rPr>
        <w:t xml:space="preserve">      </w:t>
      </w:r>
      <w:r w:rsidRPr="000405E4">
        <w:rPr>
          <w:rStyle w:val="Pogrubienie"/>
          <w:rFonts w:ascii="Times New Roman" w:hAnsi="Times New Roman"/>
          <w:b w:val="0"/>
          <w:sz w:val="24"/>
          <w:szCs w:val="24"/>
        </w:rPr>
        <w:t>- Zespół ds. zgłoszeń wewnętrznych określi zakres podmiotowy i przedmiotowy postępowania wyjaśniającego;</w:t>
      </w:r>
    </w:p>
    <w:p w14:paraId="0194F16E" w14:textId="3341371C" w:rsidR="002F1218" w:rsidRPr="000405E4" w:rsidRDefault="002F1218" w:rsidP="008E07BF">
      <w:pPr>
        <w:numPr>
          <w:ilvl w:val="0"/>
          <w:numId w:val="38"/>
        </w:numPr>
        <w:spacing w:after="0" w:line="276" w:lineRule="auto"/>
        <w:ind w:left="567" w:hanging="283"/>
        <w:jc w:val="both"/>
        <w:rPr>
          <w:rStyle w:val="Pogrubienie"/>
          <w:rFonts w:ascii="Times New Roman" w:hAnsi="Times New Roman"/>
          <w:b w:val="0"/>
          <w:sz w:val="24"/>
          <w:szCs w:val="24"/>
        </w:rPr>
      </w:pPr>
      <w:r w:rsidRPr="000405E4">
        <w:rPr>
          <w:rStyle w:val="Pogrubienie"/>
          <w:rFonts w:ascii="Times New Roman" w:hAnsi="Times New Roman"/>
          <w:b w:val="0"/>
          <w:sz w:val="24"/>
          <w:szCs w:val="24"/>
        </w:rPr>
        <w:t>w zakresie podmiotowym Zespół ds. zgłoszeń wewnętrznych wskazuje komórki organizacyjne</w:t>
      </w:r>
      <w:r w:rsidR="0023455D">
        <w:rPr>
          <w:rStyle w:val="Pogrubienie"/>
          <w:rFonts w:ascii="Times New Roman" w:hAnsi="Times New Roman"/>
          <w:b w:val="0"/>
          <w:sz w:val="24"/>
          <w:szCs w:val="24"/>
        </w:rPr>
        <w:t>/</w:t>
      </w:r>
      <w:r w:rsidRPr="000405E4">
        <w:rPr>
          <w:rStyle w:val="Pogrubienie"/>
          <w:rFonts w:ascii="Times New Roman" w:hAnsi="Times New Roman"/>
          <w:b w:val="0"/>
          <w:sz w:val="24"/>
          <w:szCs w:val="24"/>
        </w:rPr>
        <w:t xml:space="preserve"> </w:t>
      </w:r>
      <w:r w:rsidR="008E07BF" w:rsidRPr="000405E4">
        <w:rPr>
          <w:rStyle w:val="Pogrubienie"/>
          <w:rFonts w:ascii="Times New Roman" w:hAnsi="Times New Roman"/>
          <w:b w:val="0"/>
          <w:sz w:val="24"/>
          <w:szCs w:val="24"/>
        </w:rPr>
        <w:t>pracowników PCPR</w:t>
      </w:r>
      <w:r w:rsidRPr="000405E4">
        <w:rPr>
          <w:rStyle w:val="Pogrubienie"/>
          <w:rFonts w:ascii="Times New Roman" w:hAnsi="Times New Roman"/>
          <w:b w:val="0"/>
          <w:sz w:val="24"/>
          <w:szCs w:val="24"/>
        </w:rPr>
        <w:t>, których dotyczy zgłoszenie;</w:t>
      </w:r>
    </w:p>
    <w:p w14:paraId="49FEBC5D" w14:textId="77777777" w:rsidR="002F1218" w:rsidRPr="000405E4" w:rsidRDefault="002F1218" w:rsidP="008E07BF">
      <w:pPr>
        <w:numPr>
          <w:ilvl w:val="0"/>
          <w:numId w:val="38"/>
        </w:numPr>
        <w:spacing w:after="0" w:line="276" w:lineRule="auto"/>
        <w:ind w:left="567" w:hanging="283"/>
        <w:jc w:val="both"/>
        <w:rPr>
          <w:rStyle w:val="Pogrubienie"/>
          <w:rFonts w:ascii="Times New Roman" w:hAnsi="Times New Roman"/>
          <w:b w:val="0"/>
          <w:sz w:val="24"/>
          <w:szCs w:val="24"/>
        </w:rPr>
      </w:pPr>
      <w:r w:rsidRPr="000405E4">
        <w:rPr>
          <w:rStyle w:val="Pogrubienie"/>
          <w:rFonts w:ascii="Times New Roman" w:hAnsi="Times New Roman"/>
          <w:b w:val="0"/>
          <w:sz w:val="24"/>
          <w:szCs w:val="24"/>
        </w:rPr>
        <w:t>w zakresie przedmiotowym Zespół ds. zgłoszeń wewnętrznych definiuje zakres merytoryczny objęty zgłoszeniem.</w:t>
      </w:r>
    </w:p>
    <w:p w14:paraId="4C8D067D" w14:textId="77777777" w:rsidR="00545033" w:rsidRPr="000405E4" w:rsidRDefault="00545033" w:rsidP="008E07BF">
      <w:pPr>
        <w:suppressAutoHyphens/>
        <w:spacing w:after="0" w:line="276" w:lineRule="auto"/>
        <w:rPr>
          <w:rFonts w:ascii="Times New Roman" w:hAnsi="Times New Roman"/>
          <w:b/>
          <w:bCs/>
          <w:sz w:val="24"/>
          <w:szCs w:val="24"/>
        </w:rPr>
      </w:pPr>
    </w:p>
    <w:bookmarkEnd w:id="13"/>
    <w:p w14:paraId="593ED262" w14:textId="77777777" w:rsidR="00171C82" w:rsidRPr="000405E4" w:rsidRDefault="008E07BF"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Rozdział 9</w:t>
      </w:r>
    </w:p>
    <w:p w14:paraId="5A19E5CC" w14:textId="7777777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Działania następcze</w:t>
      </w:r>
    </w:p>
    <w:p w14:paraId="2E91A80A" w14:textId="77777777" w:rsidR="00277DA3" w:rsidRPr="000405E4" w:rsidRDefault="00277DA3" w:rsidP="00024567">
      <w:pPr>
        <w:pStyle w:val="Bezodstpw"/>
        <w:spacing w:line="276" w:lineRule="auto"/>
        <w:jc w:val="both"/>
        <w:rPr>
          <w:rFonts w:ascii="Times New Roman" w:hAnsi="Times New Roman"/>
          <w:sz w:val="24"/>
          <w:szCs w:val="24"/>
        </w:rPr>
      </w:pPr>
    </w:p>
    <w:p w14:paraId="24E854D0" w14:textId="3DCDAE48" w:rsidR="005B3293" w:rsidRPr="000405E4" w:rsidRDefault="008E07BF" w:rsidP="00024567">
      <w:pPr>
        <w:pStyle w:val="Default"/>
        <w:spacing w:line="276" w:lineRule="auto"/>
        <w:jc w:val="both"/>
        <w:rPr>
          <w:rFonts w:ascii="Times New Roman" w:hAnsi="Times New Roman" w:cs="Times New Roman"/>
          <w:color w:val="auto"/>
        </w:rPr>
      </w:pPr>
      <w:r w:rsidRPr="000405E4">
        <w:rPr>
          <w:rFonts w:ascii="Times New Roman" w:hAnsi="Times New Roman" w:cs="Times New Roman"/>
          <w:b/>
          <w:bCs/>
          <w:color w:val="auto"/>
        </w:rPr>
        <w:t>§ 1</w:t>
      </w:r>
      <w:r w:rsidR="00C05595" w:rsidRPr="000405E4">
        <w:rPr>
          <w:rFonts w:ascii="Times New Roman" w:hAnsi="Times New Roman" w:cs="Times New Roman"/>
          <w:b/>
          <w:bCs/>
          <w:color w:val="auto"/>
        </w:rPr>
        <w:t xml:space="preserve">5. </w:t>
      </w:r>
      <w:r w:rsidR="002C4AF7" w:rsidRPr="000405E4">
        <w:rPr>
          <w:rFonts w:ascii="Times New Roman" w:hAnsi="Times New Roman" w:cs="Times New Roman"/>
          <w:color w:val="auto"/>
        </w:rPr>
        <w:t xml:space="preserve">1. </w:t>
      </w:r>
      <w:r w:rsidR="005B3293" w:rsidRPr="000405E4">
        <w:rPr>
          <w:rFonts w:ascii="Times New Roman" w:hAnsi="Times New Roman" w:cs="Times New Roman"/>
          <w:color w:val="auto"/>
        </w:rPr>
        <w:t xml:space="preserve">W ramach działań następczych wszczyna się postępowanie wyjaśniające wobec zgłoszenia spełniającego wymagania ustawy i procedury, które jest prowadzone </w:t>
      </w:r>
      <w:r w:rsidR="00E8520D" w:rsidRPr="000405E4">
        <w:rPr>
          <w:rFonts w:ascii="Times New Roman" w:hAnsi="Times New Roman" w:cs="Times New Roman"/>
          <w:color w:val="auto"/>
        </w:rPr>
        <w:t xml:space="preserve">                      </w:t>
      </w:r>
      <w:r w:rsidR="005B3293" w:rsidRPr="000405E4">
        <w:rPr>
          <w:rFonts w:ascii="Times New Roman" w:hAnsi="Times New Roman" w:cs="Times New Roman"/>
          <w:color w:val="auto"/>
        </w:rPr>
        <w:t>z zachowaniem zasad bezstronności, należytej staranności i poufności tożsamości.</w:t>
      </w:r>
    </w:p>
    <w:p w14:paraId="000A667D" w14:textId="77777777" w:rsidR="00277DA3" w:rsidRPr="000405E4" w:rsidRDefault="002C4AF7" w:rsidP="00024567">
      <w:pPr>
        <w:pStyle w:val="Bezodstpw"/>
        <w:spacing w:line="276" w:lineRule="auto"/>
        <w:ind w:firstLine="360"/>
        <w:jc w:val="both"/>
        <w:rPr>
          <w:rFonts w:ascii="Times New Roman" w:hAnsi="Times New Roman"/>
          <w:sz w:val="24"/>
          <w:szCs w:val="24"/>
        </w:rPr>
      </w:pPr>
      <w:r w:rsidRPr="000405E4">
        <w:rPr>
          <w:rFonts w:ascii="Times New Roman" w:hAnsi="Times New Roman"/>
          <w:sz w:val="24"/>
          <w:szCs w:val="24"/>
        </w:rPr>
        <w:t>2</w:t>
      </w:r>
      <w:r w:rsidR="00BC1B94" w:rsidRPr="000405E4">
        <w:rPr>
          <w:rFonts w:ascii="Times New Roman" w:hAnsi="Times New Roman"/>
          <w:sz w:val="24"/>
          <w:szCs w:val="24"/>
        </w:rPr>
        <w:t>.</w:t>
      </w:r>
      <w:r w:rsidR="003375A2" w:rsidRPr="000405E4">
        <w:rPr>
          <w:rFonts w:ascii="Times New Roman" w:hAnsi="Times New Roman"/>
          <w:sz w:val="24"/>
          <w:szCs w:val="24"/>
        </w:rPr>
        <w:t xml:space="preserve"> Działania następcze obejmują następujące etapy:</w:t>
      </w:r>
    </w:p>
    <w:p w14:paraId="2A0A825B" w14:textId="77777777" w:rsidR="001F2E57" w:rsidRPr="000405E4" w:rsidRDefault="001F2E57" w:rsidP="00024567">
      <w:pPr>
        <w:pStyle w:val="Bezodstpw"/>
        <w:numPr>
          <w:ilvl w:val="0"/>
          <w:numId w:val="16"/>
        </w:numPr>
        <w:spacing w:line="276" w:lineRule="auto"/>
        <w:jc w:val="both"/>
        <w:rPr>
          <w:rFonts w:ascii="Times New Roman" w:hAnsi="Times New Roman"/>
          <w:sz w:val="24"/>
          <w:szCs w:val="24"/>
        </w:rPr>
      </w:pPr>
      <w:r w:rsidRPr="000405E4">
        <w:rPr>
          <w:rFonts w:ascii="Times New Roman" w:hAnsi="Times New Roman"/>
          <w:sz w:val="24"/>
          <w:szCs w:val="24"/>
        </w:rPr>
        <w:t>wstępn</w:t>
      </w:r>
      <w:r w:rsidR="003375A2" w:rsidRPr="000405E4">
        <w:rPr>
          <w:rFonts w:ascii="Times New Roman" w:hAnsi="Times New Roman"/>
          <w:sz w:val="24"/>
          <w:szCs w:val="24"/>
        </w:rPr>
        <w:t xml:space="preserve">ą </w:t>
      </w:r>
      <w:r w:rsidRPr="000405E4">
        <w:rPr>
          <w:rFonts w:ascii="Times New Roman" w:hAnsi="Times New Roman"/>
          <w:sz w:val="24"/>
          <w:szCs w:val="24"/>
        </w:rPr>
        <w:t>weryfikacj</w:t>
      </w:r>
      <w:r w:rsidR="003375A2" w:rsidRPr="000405E4">
        <w:rPr>
          <w:rFonts w:ascii="Times New Roman" w:hAnsi="Times New Roman"/>
          <w:sz w:val="24"/>
          <w:szCs w:val="24"/>
        </w:rPr>
        <w:t xml:space="preserve">ę </w:t>
      </w:r>
      <w:r w:rsidRPr="000405E4">
        <w:rPr>
          <w:rFonts w:ascii="Times New Roman" w:hAnsi="Times New Roman"/>
          <w:sz w:val="24"/>
          <w:szCs w:val="24"/>
        </w:rPr>
        <w:t xml:space="preserve">zgłoszenia w zakresie oceny prawdziwości zarzutów zawartych w </w:t>
      </w:r>
      <w:r w:rsidR="00BC1B94" w:rsidRPr="000405E4">
        <w:rPr>
          <w:rFonts w:ascii="Times New Roman" w:hAnsi="Times New Roman"/>
          <w:sz w:val="24"/>
          <w:szCs w:val="24"/>
        </w:rPr>
        <w:t>zgłoszeniu</w:t>
      </w:r>
      <w:r w:rsidR="003375A2" w:rsidRPr="000405E4">
        <w:rPr>
          <w:rFonts w:ascii="Times New Roman" w:hAnsi="Times New Roman"/>
          <w:sz w:val="24"/>
          <w:szCs w:val="24"/>
        </w:rPr>
        <w:t xml:space="preserve"> </w:t>
      </w:r>
      <w:r w:rsidRPr="000405E4">
        <w:rPr>
          <w:rFonts w:ascii="Times New Roman" w:hAnsi="Times New Roman"/>
          <w:sz w:val="24"/>
          <w:szCs w:val="24"/>
        </w:rPr>
        <w:t xml:space="preserve">oraz w celu przeciwdziałania naruszeniu prawa będącemu przedmiotem zgłoszenia, zwłaszcza gdy z uwagi na przedmiot zgłoszenia, naruszenie prawa mogłoby poważnie zakłócić funkcjonowanie </w:t>
      </w:r>
      <w:r w:rsidR="00E8520D" w:rsidRPr="000405E4">
        <w:rPr>
          <w:rFonts w:ascii="Times New Roman" w:hAnsi="Times New Roman"/>
          <w:sz w:val="24"/>
          <w:szCs w:val="24"/>
        </w:rPr>
        <w:t>PCPR</w:t>
      </w:r>
      <w:r w:rsidR="003375A2" w:rsidRPr="000405E4">
        <w:rPr>
          <w:rFonts w:ascii="Times New Roman" w:hAnsi="Times New Roman"/>
          <w:sz w:val="24"/>
          <w:szCs w:val="24"/>
        </w:rPr>
        <w:t>;</w:t>
      </w:r>
    </w:p>
    <w:p w14:paraId="7037B8B2" w14:textId="77777777" w:rsidR="003375A2" w:rsidRPr="000405E4" w:rsidRDefault="003375A2" w:rsidP="00024567">
      <w:pPr>
        <w:pStyle w:val="Bezodstpw"/>
        <w:numPr>
          <w:ilvl w:val="0"/>
          <w:numId w:val="16"/>
        </w:numPr>
        <w:spacing w:line="276" w:lineRule="auto"/>
        <w:jc w:val="both"/>
        <w:rPr>
          <w:rFonts w:ascii="Times New Roman" w:hAnsi="Times New Roman"/>
          <w:sz w:val="24"/>
          <w:szCs w:val="24"/>
        </w:rPr>
      </w:pPr>
      <w:r w:rsidRPr="000405E4">
        <w:rPr>
          <w:rFonts w:ascii="Times New Roman" w:hAnsi="Times New Roman"/>
          <w:sz w:val="24"/>
          <w:szCs w:val="24"/>
        </w:rPr>
        <w:t>postępowanie wyjaśniające, którego celem jest ustalenie stanu faktycznego</w:t>
      </w:r>
      <w:r w:rsidR="00E8520D" w:rsidRPr="000405E4">
        <w:rPr>
          <w:rFonts w:ascii="Times New Roman" w:hAnsi="Times New Roman"/>
          <w:sz w:val="24"/>
          <w:szCs w:val="24"/>
        </w:rPr>
        <w:t xml:space="preserve">            </w:t>
      </w:r>
      <w:r w:rsidRPr="000405E4">
        <w:rPr>
          <w:rFonts w:ascii="Times New Roman" w:hAnsi="Times New Roman"/>
          <w:sz w:val="24"/>
          <w:szCs w:val="24"/>
        </w:rPr>
        <w:t xml:space="preserve"> i oceny prawdziwości informacji zawartych w zgłoszeniu</w:t>
      </w:r>
      <w:r w:rsidR="00B43CF0" w:rsidRPr="000405E4">
        <w:rPr>
          <w:rFonts w:ascii="Times New Roman" w:hAnsi="Times New Roman"/>
          <w:sz w:val="24"/>
          <w:szCs w:val="24"/>
        </w:rPr>
        <w:t>;</w:t>
      </w:r>
    </w:p>
    <w:p w14:paraId="24B571C3" w14:textId="0DD0786F" w:rsidR="00B85FBC" w:rsidRPr="000405E4" w:rsidRDefault="003375A2" w:rsidP="00024567">
      <w:pPr>
        <w:pStyle w:val="Bezodstpw"/>
        <w:numPr>
          <w:ilvl w:val="0"/>
          <w:numId w:val="16"/>
        </w:numPr>
        <w:spacing w:line="276" w:lineRule="auto"/>
        <w:jc w:val="both"/>
        <w:rPr>
          <w:rFonts w:ascii="Times New Roman" w:hAnsi="Times New Roman"/>
          <w:sz w:val="24"/>
          <w:szCs w:val="24"/>
        </w:rPr>
      </w:pPr>
      <w:r w:rsidRPr="000405E4">
        <w:rPr>
          <w:rFonts w:ascii="Times New Roman" w:hAnsi="Times New Roman"/>
          <w:sz w:val="24"/>
          <w:szCs w:val="24"/>
        </w:rPr>
        <w:t>dalszych działań następczych</w:t>
      </w:r>
      <w:r w:rsidR="00C05595" w:rsidRPr="000405E4">
        <w:rPr>
          <w:rFonts w:ascii="Times New Roman" w:hAnsi="Times New Roman"/>
          <w:sz w:val="24"/>
          <w:szCs w:val="24"/>
        </w:rPr>
        <w:t xml:space="preserve"> (naprawczych)</w:t>
      </w:r>
      <w:r w:rsidRPr="000405E4">
        <w:rPr>
          <w:rFonts w:ascii="Times New Roman" w:hAnsi="Times New Roman"/>
          <w:sz w:val="24"/>
          <w:szCs w:val="24"/>
        </w:rPr>
        <w:t xml:space="preserve">, które mają na celu przeciwdziałanie skutkom i przyczynom naruszenia prawa lub obniżenie ryzyka naruszenia prawa. </w:t>
      </w:r>
    </w:p>
    <w:p w14:paraId="5FDA0B4C" w14:textId="77777777" w:rsidR="00B85FBC" w:rsidRPr="000405E4" w:rsidRDefault="00B85FBC" w:rsidP="00024567">
      <w:pPr>
        <w:pStyle w:val="Bezodstpw"/>
        <w:spacing w:line="276" w:lineRule="auto"/>
        <w:jc w:val="both"/>
        <w:rPr>
          <w:rFonts w:ascii="Times New Roman" w:hAnsi="Times New Roman"/>
          <w:sz w:val="24"/>
          <w:szCs w:val="24"/>
        </w:rPr>
      </w:pPr>
    </w:p>
    <w:p w14:paraId="4AF04B0F" w14:textId="248A98DB" w:rsidR="00B92801" w:rsidRPr="000405E4" w:rsidRDefault="003375A2" w:rsidP="008150C5">
      <w:pPr>
        <w:pStyle w:val="Bezodstpw"/>
        <w:spacing w:line="276" w:lineRule="auto"/>
        <w:jc w:val="both"/>
        <w:rPr>
          <w:rFonts w:ascii="Times New Roman" w:hAnsi="Times New Roman"/>
          <w:sz w:val="24"/>
          <w:szCs w:val="24"/>
        </w:rPr>
      </w:pPr>
      <w:r w:rsidRPr="000405E4">
        <w:rPr>
          <w:rFonts w:ascii="Times New Roman" w:hAnsi="Times New Roman"/>
          <w:b/>
          <w:bCs/>
          <w:sz w:val="24"/>
          <w:szCs w:val="24"/>
        </w:rPr>
        <w:t xml:space="preserve">§ </w:t>
      </w:r>
      <w:r w:rsidR="00B43CF0" w:rsidRPr="000405E4">
        <w:rPr>
          <w:rFonts w:ascii="Times New Roman" w:hAnsi="Times New Roman"/>
          <w:b/>
          <w:bCs/>
          <w:sz w:val="24"/>
          <w:szCs w:val="24"/>
        </w:rPr>
        <w:t>1</w:t>
      </w:r>
      <w:r w:rsidR="00C05595" w:rsidRPr="000405E4">
        <w:rPr>
          <w:rFonts w:ascii="Times New Roman" w:hAnsi="Times New Roman"/>
          <w:b/>
          <w:bCs/>
          <w:sz w:val="24"/>
          <w:szCs w:val="24"/>
        </w:rPr>
        <w:t>6</w:t>
      </w:r>
      <w:r w:rsidRPr="000405E4">
        <w:rPr>
          <w:rFonts w:ascii="Times New Roman" w:hAnsi="Times New Roman"/>
          <w:b/>
          <w:bCs/>
          <w:sz w:val="24"/>
          <w:szCs w:val="24"/>
        </w:rPr>
        <w:t>.</w:t>
      </w:r>
      <w:r w:rsidR="00B92801" w:rsidRPr="000405E4">
        <w:rPr>
          <w:rFonts w:ascii="Times New Roman" w:hAnsi="Times New Roman"/>
          <w:b/>
          <w:bCs/>
          <w:sz w:val="24"/>
          <w:szCs w:val="24"/>
        </w:rPr>
        <w:t xml:space="preserve"> </w:t>
      </w:r>
      <w:r w:rsidRPr="000405E4">
        <w:rPr>
          <w:rFonts w:ascii="Times New Roman" w:hAnsi="Times New Roman"/>
          <w:sz w:val="24"/>
          <w:szCs w:val="24"/>
        </w:rPr>
        <w:t>1.</w:t>
      </w:r>
      <w:r w:rsidR="005B3293" w:rsidRPr="000405E4">
        <w:rPr>
          <w:rFonts w:ascii="Times New Roman" w:hAnsi="Times New Roman"/>
          <w:sz w:val="24"/>
          <w:szCs w:val="24"/>
        </w:rPr>
        <w:t xml:space="preserve"> Prowadząc postępowanie wyjaśniające </w:t>
      </w:r>
      <w:r w:rsidR="00447871" w:rsidRPr="000405E4">
        <w:rPr>
          <w:rFonts w:ascii="Times New Roman" w:hAnsi="Times New Roman"/>
          <w:sz w:val="24"/>
          <w:szCs w:val="24"/>
        </w:rPr>
        <w:t>Z</w:t>
      </w:r>
      <w:r w:rsidR="00271AEC" w:rsidRPr="000405E4">
        <w:rPr>
          <w:rFonts w:ascii="Times New Roman" w:hAnsi="Times New Roman"/>
          <w:sz w:val="24"/>
          <w:szCs w:val="24"/>
        </w:rPr>
        <w:t xml:space="preserve">espół </w:t>
      </w:r>
      <w:r w:rsidR="008150C5" w:rsidRPr="000405E4">
        <w:rPr>
          <w:rFonts w:ascii="Times New Roman" w:hAnsi="Times New Roman"/>
          <w:sz w:val="24"/>
          <w:szCs w:val="24"/>
        </w:rPr>
        <w:t xml:space="preserve">ds. zgłoszeń wewnętrznych </w:t>
      </w:r>
      <w:r w:rsidR="004A560C" w:rsidRPr="000405E4">
        <w:rPr>
          <w:rFonts w:ascii="Times New Roman" w:hAnsi="Times New Roman"/>
          <w:sz w:val="24"/>
          <w:szCs w:val="24"/>
        </w:rPr>
        <w:t>może</w:t>
      </w:r>
      <w:r w:rsidR="005B3293" w:rsidRPr="000405E4">
        <w:rPr>
          <w:rFonts w:ascii="Times New Roman" w:hAnsi="Times New Roman"/>
          <w:sz w:val="24"/>
          <w:szCs w:val="24"/>
        </w:rPr>
        <w:t xml:space="preserve"> </w:t>
      </w:r>
      <w:r w:rsidR="00B92801" w:rsidRPr="000405E4">
        <w:rPr>
          <w:rFonts w:ascii="Times New Roman" w:hAnsi="Times New Roman"/>
          <w:sz w:val="24"/>
          <w:szCs w:val="24"/>
        </w:rPr>
        <w:t xml:space="preserve">korzystać z pomocy wewnętrznych i zewnętrznych ekspertów. </w:t>
      </w:r>
    </w:p>
    <w:p w14:paraId="7F7C603A" w14:textId="606942B7" w:rsidR="00B92801" w:rsidRPr="000405E4" w:rsidRDefault="005B3293" w:rsidP="00024567">
      <w:pPr>
        <w:pStyle w:val="Bezodstpw"/>
        <w:numPr>
          <w:ilvl w:val="0"/>
          <w:numId w:val="11"/>
        </w:numPr>
        <w:spacing w:line="276" w:lineRule="auto"/>
        <w:ind w:left="0" w:firstLine="360"/>
        <w:jc w:val="both"/>
        <w:rPr>
          <w:rFonts w:ascii="Times New Roman" w:hAnsi="Times New Roman"/>
          <w:sz w:val="24"/>
          <w:szCs w:val="24"/>
        </w:rPr>
      </w:pPr>
      <w:r w:rsidRPr="000405E4">
        <w:rPr>
          <w:rFonts w:ascii="Times New Roman" w:hAnsi="Times New Roman"/>
          <w:sz w:val="24"/>
          <w:szCs w:val="24"/>
        </w:rPr>
        <w:t xml:space="preserve">Postępowanie </w:t>
      </w:r>
      <w:r w:rsidR="00B92801" w:rsidRPr="000405E4">
        <w:rPr>
          <w:rFonts w:ascii="Times New Roman" w:hAnsi="Times New Roman"/>
          <w:sz w:val="24"/>
          <w:szCs w:val="24"/>
        </w:rPr>
        <w:t xml:space="preserve">wyjaśniające </w:t>
      </w:r>
      <w:r w:rsidRPr="000405E4">
        <w:rPr>
          <w:rFonts w:ascii="Times New Roman" w:hAnsi="Times New Roman"/>
          <w:sz w:val="24"/>
          <w:szCs w:val="24"/>
        </w:rPr>
        <w:t>prowadzone jest</w:t>
      </w:r>
      <w:r w:rsidR="004A560C" w:rsidRPr="000405E4">
        <w:rPr>
          <w:rFonts w:ascii="Times New Roman" w:hAnsi="Times New Roman"/>
          <w:sz w:val="24"/>
          <w:szCs w:val="24"/>
        </w:rPr>
        <w:t xml:space="preserve"> przez </w:t>
      </w:r>
      <w:r w:rsidR="00447871" w:rsidRPr="000405E4">
        <w:rPr>
          <w:rFonts w:ascii="Times New Roman" w:hAnsi="Times New Roman"/>
          <w:sz w:val="24"/>
          <w:szCs w:val="24"/>
        </w:rPr>
        <w:t>Z</w:t>
      </w:r>
      <w:r w:rsidR="00271AEC" w:rsidRPr="000405E4">
        <w:rPr>
          <w:rFonts w:ascii="Times New Roman" w:hAnsi="Times New Roman"/>
          <w:sz w:val="24"/>
          <w:szCs w:val="24"/>
        </w:rPr>
        <w:t xml:space="preserve">espół </w:t>
      </w:r>
      <w:r w:rsidR="008150C5" w:rsidRPr="000405E4">
        <w:rPr>
          <w:rFonts w:ascii="Times New Roman" w:hAnsi="Times New Roman"/>
          <w:sz w:val="24"/>
          <w:szCs w:val="24"/>
        </w:rPr>
        <w:t xml:space="preserve">ds. zgłoszeń wewnętrznych </w:t>
      </w:r>
      <w:r w:rsidR="00B92801" w:rsidRPr="000405E4">
        <w:rPr>
          <w:rFonts w:ascii="Times New Roman" w:hAnsi="Times New Roman"/>
          <w:sz w:val="24"/>
          <w:szCs w:val="24"/>
        </w:rPr>
        <w:t xml:space="preserve">zgodnie z zasadami należytej </w:t>
      </w:r>
      <w:r w:rsidR="00B85FBC" w:rsidRPr="000405E4">
        <w:rPr>
          <w:rFonts w:ascii="Times New Roman" w:hAnsi="Times New Roman"/>
          <w:sz w:val="24"/>
          <w:szCs w:val="24"/>
        </w:rPr>
        <w:t>staranności</w:t>
      </w:r>
      <w:r w:rsidR="00B92801" w:rsidRPr="000405E4">
        <w:rPr>
          <w:rFonts w:ascii="Times New Roman" w:hAnsi="Times New Roman"/>
          <w:sz w:val="24"/>
          <w:szCs w:val="24"/>
        </w:rPr>
        <w:t>, ochrony tożsamości sygnalisty, osoby, której dotyczy zgłoszenie i ochrony innych informacji przewidzianych ustawą.</w:t>
      </w:r>
    </w:p>
    <w:p w14:paraId="618492D8" w14:textId="77777777" w:rsidR="00B92801" w:rsidRPr="000405E4" w:rsidRDefault="00B92801" w:rsidP="00024567">
      <w:pPr>
        <w:pStyle w:val="Bezodstpw"/>
        <w:numPr>
          <w:ilvl w:val="0"/>
          <w:numId w:val="11"/>
        </w:numPr>
        <w:spacing w:line="276" w:lineRule="auto"/>
        <w:ind w:left="0" w:firstLine="360"/>
        <w:jc w:val="both"/>
        <w:rPr>
          <w:rFonts w:ascii="Times New Roman" w:hAnsi="Times New Roman"/>
          <w:sz w:val="24"/>
          <w:szCs w:val="24"/>
        </w:rPr>
      </w:pPr>
      <w:r w:rsidRPr="000405E4">
        <w:rPr>
          <w:rFonts w:ascii="Times New Roman" w:hAnsi="Times New Roman"/>
          <w:sz w:val="24"/>
          <w:szCs w:val="24"/>
        </w:rPr>
        <w:t xml:space="preserve">W trakcie postępowania zapewnia </w:t>
      </w:r>
      <w:r w:rsidR="005B3293" w:rsidRPr="000405E4">
        <w:rPr>
          <w:rFonts w:ascii="Times New Roman" w:hAnsi="Times New Roman"/>
          <w:sz w:val="24"/>
          <w:szCs w:val="24"/>
        </w:rPr>
        <w:t xml:space="preserve">się </w:t>
      </w:r>
      <w:r w:rsidRPr="000405E4">
        <w:rPr>
          <w:rFonts w:ascii="Times New Roman" w:hAnsi="Times New Roman"/>
          <w:sz w:val="24"/>
          <w:szCs w:val="24"/>
        </w:rPr>
        <w:t>prawo do obrony osobie, której dotyczy zgłoszenie.</w:t>
      </w:r>
    </w:p>
    <w:p w14:paraId="36025963" w14:textId="77777777" w:rsidR="00B92801" w:rsidRPr="000405E4" w:rsidRDefault="00B92801" w:rsidP="00024567">
      <w:pPr>
        <w:pStyle w:val="Bezodstpw"/>
        <w:numPr>
          <w:ilvl w:val="0"/>
          <w:numId w:val="11"/>
        </w:numPr>
        <w:spacing w:line="276" w:lineRule="auto"/>
        <w:ind w:left="0" w:firstLine="426"/>
        <w:jc w:val="both"/>
        <w:rPr>
          <w:rFonts w:ascii="Times New Roman" w:hAnsi="Times New Roman"/>
          <w:sz w:val="24"/>
          <w:szCs w:val="24"/>
        </w:rPr>
      </w:pPr>
      <w:r w:rsidRPr="000405E4">
        <w:rPr>
          <w:rFonts w:ascii="Times New Roman" w:hAnsi="Times New Roman"/>
          <w:sz w:val="24"/>
          <w:szCs w:val="24"/>
        </w:rPr>
        <w:t>W ramach prowadzenia postępowania wyjaśniającego</w:t>
      </w:r>
      <w:r w:rsidR="005B3293" w:rsidRPr="000405E4">
        <w:rPr>
          <w:rFonts w:ascii="Times New Roman" w:hAnsi="Times New Roman"/>
          <w:sz w:val="24"/>
          <w:szCs w:val="24"/>
        </w:rPr>
        <w:t xml:space="preserve"> </w:t>
      </w:r>
      <w:r w:rsidR="00447871" w:rsidRPr="000405E4">
        <w:rPr>
          <w:rFonts w:ascii="Times New Roman" w:hAnsi="Times New Roman"/>
          <w:sz w:val="24"/>
          <w:szCs w:val="24"/>
        </w:rPr>
        <w:t>Z</w:t>
      </w:r>
      <w:r w:rsidR="00271AEC" w:rsidRPr="000405E4">
        <w:rPr>
          <w:rFonts w:ascii="Times New Roman" w:hAnsi="Times New Roman"/>
          <w:sz w:val="24"/>
          <w:szCs w:val="24"/>
        </w:rPr>
        <w:t>espół</w:t>
      </w:r>
      <w:r w:rsidR="008150C5" w:rsidRPr="000405E4">
        <w:rPr>
          <w:rFonts w:ascii="Times New Roman" w:hAnsi="Times New Roman"/>
          <w:sz w:val="24"/>
          <w:szCs w:val="24"/>
        </w:rPr>
        <w:t xml:space="preserve"> ds. zgłoszeń zewnętrznych </w:t>
      </w:r>
      <w:r w:rsidR="005B3293" w:rsidRPr="000405E4">
        <w:rPr>
          <w:rFonts w:ascii="Times New Roman" w:hAnsi="Times New Roman"/>
          <w:sz w:val="24"/>
          <w:szCs w:val="24"/>
        </w:rPr>
        <w:t xml:space="preserve"> </w:t>
      </w:r>
      <w:r w:rsidRPr="000405E4">
        <w:rPr>
          <w:rFonts w:ascii="Times New Roman" w:hAnsi="Times New Roman"/>
          <w:sz w:val="24"/>
          <w:szCs w:val="24"/>
        </w:rPr>
        <w:t>ma prawo do:</w:t>
      </w:r>
    </w:p>
    <w:p w14:paraId="132BFA8B" w14:textId="77777777" w:rsidR="009163A3" w:rsidRPr="000405E4" w:rsidRDefault="009163A3" w:rsidP="00F21007">
      <w:pPr>
        <w:pStyle w:val="Default"/>
        <w:numPr>
          <w:ilvl w:val="2"/>
          <w:numId w:val="7"/>
        </w:numPr>
        <w:spacing w:line="276" w:lineRule="auto"/>
        <w:ind w:left="284" w:hanging="284"/>
        <w:jc w:val="both"/>
        <w:rPr>
          <w:rFonts w:ascii="Times New Roman" w:hAnsi="Times New Roman" w:cs="Times New Roman"/>
          <w:color w:val="auto"/>
        </w:rPr>
      </w:pPr>
      <w:r w:rsidRPr="000405E4">
        <w:rPr>
          <w:rFonts w:ascii="Times New Roman" w:hAnsi="Times New Roman" w:cs="Times New Roman"/>
          <w:color w:val="auto"/>
        </w:rPr>
        <w:t>występowania do sygnalisty o udzielenie dodatkowych informacji;</w:t>
      </w:r>
    </w:p>
    <w:p w14:paraId="1937563A" w14:textId="77777777" w:rsidR="009163A3" w:rsidRPr="000405E4" w:rsidRDefault="009163A3" w:rsidP="00F21007">
      <w:pPr>
        <w:pStyle w:val="Default"/>
        <w:numPr>
          <w:ilvl w:val="2"/>
          <w:numId w:val="7"/>
        </w:numPr>
        <w:spacing w:line="276" w:lineRule="auto"/>
        <w:ind w:left="284" w:hanging="284"/>
        <w:jc w:val="both"/>
        <w:rPr>
          <w:rFonts w:ascii="Times New Roman" w:hAnsi="Times New Roman" w:cs="Times New Roman"/>
          <w:color w:val="auto"/>
        </w:rPr>
      </w:pPr>
      <w:r w:rsidRPr="000405E4">
        <w:rPr>
          <w:rFonts w:ascii="Times New Roman" w:hAnsi="Times New Roman" w:cs="Times New Roman"/>
          <w:color w:val="auto"/>
        </w:rPr>
        <w:t xml:space="preserve">występować do wszystkich komórek organizacyjnych </w:t>
      </w:r>
      <w:r w:rsidR="00171FF2" w:rsidRPr="000405E4">
        <w:rPr>
          <w:rFonts w:ascii="Times New Roman" w:hAnsi="Times New Roman" w:cs="Times New Roman"/>
          <w:color w:val="auto"/>
        </w:rPr>
        <w:t>PCPR</w:t>
      </w:r>
      <w:r w:rsidRPr="000405E4">
        <w:rPr>
          <w:rFonts w:ascii="Times New Roman" w:hAnsi="Times New Roman" w:cs="Times New Roman"/>
          <w:color w:val="auto"/>
        </w:rPr>
        <w:t xml:space="preserve"> celem uzyskania informacji lub zapoznania się z wszelkimi dokumentami niezbędnymi do wyjaśnienia sprawy</w:t>
      </w:r>
      <w:r w:rsidR="00F21007" w:rsidRPr="000405E4">
        <w:rPr>
          <w:rFonts w:ascii="Times New Roman" w:hAnsi="Times New Roman" w:cs="Times New Roman"/>
          <w:color w:val="auto"/>
        </w:rPr>
        <w:t xml:space="preserve">              </w:t>
      </w:r>
      <w:r w:rsidRPr="000405E4">
        <w:rPr>
          <w:rFonts w:ascii="Times New Roman" w:hAnsi="Times New Roman" w:cs="Times New Roman"/>
          <w:color w:val="auto"/>
        </w:rPr>
        <w:t xml:space="preserve"> i ochrony sygnalisty, z zachowaniem zasad poufności, w tym korzystając</w:t>
      </w:r>
      <w:r w:rsidR="008150C5" w:rsidRPr="000405E4">
        <w:rPr>
          <w:rFonts w:ascii="Times New Roman" w:hAnsi="Times New Roman" w:cs="Times New Roman"/>
          <w:color w:val="auto"/>
        </w:rPr>
        <w:t xml:space="preserve">        </w:t>
      </w:r>
      <w:r w:rsidRPr="000405E4">
        <w:rPr>
          <w:rFonts w:ascii="Times New Roman" w:hAnsi="Times New Roman" w:cs="Times New Roman"/>
          <w:color w:val="auto"/>
        </w:rPr>
        <w:t xml:space="preserve"> </w:t>
      </w:r>
      <w:r w:rsidR="00F21007" w:rsidRPr="000405E4">
        <w:rPr>
          <w:rFonts w:ascii="Times New Roman" w:hAnsi="Times New Roman" w:cs="Times New Roman"/>
          <w:color w:val="auto"/>
        </w:rPr>
        <w:t xml:space="preserve">                    </w:t>
      </w:r>
      <w:r w:rsidRPr="000405E4">
        <w:rPr>
          <w:rFonts w:ascii="Times New Roman" w:hAnsi="Times New Roman" w:cs="Times New Roman"/>
          <w:color w:val="auto"/>
        </w:rPr>
        <w:t xml:space="preserve">z </w:t>
      </w:r>
      <w:proofErr w:type="spellStart"/>
      <w:r w:rsidRPr="000405E4">
        <w:rPr>
          <w:rFonts w:ascii="Times New Roman" w:hAnsi="Times New Roman" w:cs="Times New Roman"/>
          <w:color w:val="auto"/>
        </w:rPr>
        <w:t>pseudonimizacji</w:t>
      </w:r>
      <w:proofErr w:type="spellEnd"/>
      <w:r w:rsidRPr="000405E4">
        <w:rPr>
          <w:rFonts w:ascii="Times New Roman" w:hAnsi="Times New Roman" w:cs="Times New Roman"/>
          <w:color w:val="auto"/>
        </w:rPr>
        <w:t xml:space="preserve"> danych osobowych;</w:t>
      </w:r>
    </w:p>
    <w:p w14:paraId="7AF3BD98" w14:textId="77777777" w:rsidR="009163A3" w:rsidRPr="000405E4" w:rsidRDefault="009163A3" w:rsidP="00F21007">
      <w:pPr>
        <w:pStyle w:val="Default"/>
        <w:numPr>
          <w:ilvl w:val="2"/>
          <w:numId w:val="7"/>
        </w:numPr>
        <w:spacing w:line="276" w:lineRule="auto"/>
        <w:ind w:left="284" w:hanging="284"/>
        <w:jc w:val="both"/>
        <w:rPr>
          <w:rFonts w:ascii="Times New Roman" w:hAnsi="Times New Roman" w:cs="Times New Roman"/>
          <w:color w:val="auto"/>
        </w:rPr>
      </w:pPr>
      <w:r w:rsidRPr="000405E4">
        <w:rPr>
          <w:rFonts w:ascii="Times New Roman" w:hAnsi="Times New Roman" w:cs="Times New Roman"/>
          <w:color w:val="auto"/>
        </w:rPr>
        <w:t xml:space="preserve">żądać wyjaśnień od osób odpowiedzialnych za czynności, które zostały wskazane w zgłoszeniu, lub od przełożonych tych osób; wyjaśnienia, na żądanie </w:t>
      </w:r>
      <w:r w:rsidR="008150C5" w:rsidRPr="000405E4">
        <w:rPr>
          <w:rFonts w:ascii="Times New Roman" w:hAnsi="Times New Roman" w:cs="Times New Roman"/>
          <w:color w:val="auto"/>
        </w:rPr>
        <w:t>Z</w:t>
      </w:r>
      <w:r w:rsidRPr="000405E4">
        <w:rPr>
          <w:rFonts w:ascii="Times New Roman" w:hAnsi="Times New Roman" w:cs="Times New Roman"/>
          <w:color w:val="auto"/>
        </w:rPr>
        <w:t>espołu</w:t>
      </w:r>
      <w:r w:rsidR="008150C5" w:rsidRPr="000405E4">
        <w:rPr>
          <w:rFonts w:ascii="Times New Roman" w:hAnsi="Times New Roman" w:cs="Times New Roman"/>
          <w:color w:val="auto"/>
        </w:rPr>
        <w:t xml:space="preserve"> ds. zgłoszeń wewnętrznych</w:t>
      </w:r>
      <w:r w:rsidRPr="000405E4">
        <w:rPr>
          <w:rFonts w:ascii="Times New Roman" w:hAnsi="Times New Roman" w:cs="Times New Roman"/>
          <w:color w:val="auto"/>
        </w:rPr>
        <w:t xml:space="preserve">, mogą być składane bez obecności przełożonych, jeżeli wymaga tego dobro sprawy; </w:t>
      </w:r>
    </w:p>
    <w:p w14:paraId="73BD57D7" w14:textId="77777777" w:rsidR="009163A3" w:rsidRPr="000405E4" w:rsidRDefault="009163A3" w:rsidP="00F21007">
      <w:pPr>
        <w:pStyle w:val="Default"/>
        <w:numPr>
          <w:ilvl w:val="2"/>
          <w:numId w:val="7"/>
        </w:numPr>
        <w:spacing w:line="276" w:lineRule="auto"/>
        <w:ind w:left="284" w:hanging="284"/>
        <w:jc w:val="both"/>
        <w:rPr>
          <w:rFonts w:ascii="Times New Roman" w:hAnsi="Times New Roman" w:cs="Times New Roman"/>
          <w:color w:val="auto"/>
        </w:rPr>
      </w:pPr>
      <w:r w:rsidRPr="000405E4">
        <w:rPr>
          <w:rFonts w:ascii="Times New Roman" w:hAnsi="Times New Roman" w:cs="Times New Roman"/>
          <w:color w:val="auto"/>
        </w:rPr>
        <w:lastRenderedPageBreak/>
        <w:t>dostępu do pomieszczeń i obiektów w celu dokonania wizji lokalnej lub przeszukania</w:t>
      </w:r>
      <w:r w:rsidR="00171FF2" w:rsidRPr="000405E4">
        <w:rPr>
          <w:rFonts w:ascii="Times New Roman" w:hAnsi="Times New Roman" w:cs="Times New Roman"/>
          <w:color w:val="auto"/>
        </w:rPr>
        <w:t xml:space="preserve">   </w:t>
      </w:r>
      <w:r w:rsidR="00F21007" w:rsidRPr="000405E4">
        <w:rPr>
          <w:rFonts w:ascii="Times New Roman" w:hAnsi="Times New Roman" w:cs="Times New Roman"/>
          <w:color w:val="auto"/>
        </w:rPr>
        <w:t xml:space="preserve">      </w:t>
      </w:r>
      <w:r w:rsidRPr="000405E4">
        <w:rPr>
          <w:rFonts w:ascii="Times New Roman" w:hAnsi="Times New Roman" w:cs="Times New Roman"/>
          <w:color w:val="auto"/>
        </w:rPr>
        <w:t xml:space="preserve"> i zabezpieczenia dowodów;</w:t>
      </w:r>
    </w:p>
    <w:p w14:paraId="41DFDB66" w14:textId="77777777" w:rsidR="009163A3" w:rsidRPr="000405E4" w:rsidRDefault="00F428B0" w:rsidP="00F21007">
      <w:pPr>
        <w:pStyle w:val="Default"/>
        <w:numPr>
          <w:ilvl w:val="2"/>
          <w:numId w:val="7"/>
        </w:numPr>
        <w:spacing w:line="276" w:lineRule="auto"/>
        <w:ind w:left="284" w:hanging="284"/>
        <w:jc w:val="both"/>
        <w:rPr>
          <w:rFonts w:ascii="Times New Roman" w:hAnsi="Times New Roman" w:cs="Times New Roman"/>
          <w:color w:val="auto"/>
        </w:rPr>
      </w:pPr>
      <w:r w:rsidRPr="000405E4">
        <w:rPr>
          <w:rFonts w:ascii="Times New Roman" w:hAnsi="Times New Roman" w:cs="Times New Roman"/>
          <w:color w:val="auto"/>
        </w:rPr>
        <w:t xml:space="preserve">dostępu i przetwarzania danych z </w:t>
      </w:r>
      <w:r w:rsidR="009E62DB" w:rsidRPr="000405E4">
        <w:rPr>
          <w:rFonts w:ascii="Times New Roman" w:hAnsi="Times New Roman" w:cs="Times New Roman"/>
          <w:color w:val="auto"/>
        </w:rPr>
        <w:t xml:space="preserve">oficjalnego </w:t>
      </w:r>
      <w:r w:rsidRPr="000405E4">
        <w:rPr>
          <w:rFonts w:ascii="Times New Roman" w:hAnsi="Times New Roman" w:cs="Times New Roman"/>
          <w:color w:val="auto"/>
        </w:rPr>
        <w:t>monitoringu wizyjnego</w:t>
      </w:r>
      <w:r w:rsidR="009163A3" w:rsidRPr="000405E4">
        <w:rPr>
          <w:rFonts w:ascii="Times New Roman" w:hAnsi="Times New Roman" w:cs="Times New Roman"/>
          <w:color w:val="auto"/>
        </w:rPr>
        <w:t>;</w:t>
      </w:r>
    </w:p>
    <w:p w14:paraId="43F0C17B" w14:textId="77777777" w:rsidR="009163A3" w:rsidRPr="000405E4" w:rsidRDefault="009163A3" w:rsidP="00F21007">
      <w:pPr>
        <w:pStyle w:val="Default"/>
        <w:numPr>
          <w:ilvl w:val="2"/>
          <w:numId w:val="7"/>
        </w:numPr>
        <w:spacing w:line="276" w:lineRule="auto"/>
        <w:ind w:left="284" w:hanging="284"/>
        <w:jc w:val="both"/>
        <w:rPr>
          <w:rFonts w:ascii="Times New Roman" w:hAnsi="Times New Roman" w:cs="Times New Roman"/>
          <w:color w:val="auto"/>
        </w:rPr>
      </w:pPr>
      <w:r w:rsidRPr="000405E4">
        <w:rPr>
          <w:rFonts w:ascii="Times New Roman" w:hAnsi="Times New Roman" w:cs="Times New Roman"/>
          <w:color w:val="auto"/>
        </w:rPr>
        <w:t>dokonywać wszelkich innych czynności niezbędnych do wyjaśnienia sprawy.</w:t>
      </w:r>
    </w:p>
    <w:p w14:paraId="063B54F8" w14:textId="77777777" w:rsidR="009E62DB" w:rsidRPr="000405E4" w:rsidRDefault="009E62DB" w:rsidP="00905F47">
      <w:pPr>
        <w:pStyle w:val="Default"/>
        <w:numPr>
          <w:ilvl w:val="0"/>
          <w:numId w:val="11"/>
        </w:numPr>
        <w:spacing w:line="276" w:lineRule="auto"/>
        <w:ind w:left="0" w:firstLine="360"/>
        <w:jc w:val="both"/>
        <w:rPr>
          <w:rFonts w:ascii="Times New Roman" w:hAnsi="Times New Roman" w:cs="Times New Roman"/>
          <w:color w:val="auto"/>
        </w:rPr>
      </w:pPr>
      <w:r w:rsidRPr="000405E4">
        <w:rPr>
          <w:rFonts w:ascii="Times New Roman" w:hAnsi="Times New Roman" w:cs="Times New Roman"/>
          <w:color w:val="auto"/>
        </w:rPr>
        <w:t xml:space="preserve">W uzasadnionych przypadkach </w:t>
      </w:r>
      <w:r w:rsidR="00447871" w:rsidRPr="000405E4">
        <w:rPr>
          <w:rFonts w:ascii="Times New Roman" w:hAnsi="Times New Roman" w:cs="Times New Roman"/>
          <w:color w:val="auto"/>
        </w:rPr>
        <w:t xml:space="preserve">Zespół </w:t>
      </w:r>
      <w:r w:rsidR="008150C5" w:rsidRPr="000405E4">
        <w:rPr>
          <w:rFonts w:ascii="Times New Roman" w:hAnsi="Times New Roman" w:cs="Times New Roman"/>
          <w:color w:val="auto"/>
        </w:rPr>
        <w:t xml:space="preserve">ds. zgłoszeń wewnętrznych </w:t>
      </w:r>
      <w:r w:rsidRPr="000405E4">
        <w:rPr>
          <w:rFonts w:ascii="Times New Roman" w:hAnsi="Times New Roman" w:cs="Times New Roman"/>
          <w:color w:val="auto"/>
        </w:rPr>
        <w:t xml:space="preserve">występuje do </w:t>
      </w:r>
      <w:r w:rsidR="00905F47" w:rsidRPr="000405E4">
        <w:rPr>
          <w:rFonts w:ascii="Times New Roman" w:hAnsi="Times New Roman" w:cs="Times New Roman"/>
          <w:color w:val="auto"/>
        </w:rPr>
        <w:t xml:space="preserve">Dyrektora PCPR </w:t>
      </w:r>
      <w:r w:rsidRPr="000405E4">
        <w:rPr>
          <w:rFonts w:ascii="Times New Roman" w:hAnsi="Times New Roman" w:cs="Times New Roman"/>
          <w:color w:val="auto"/>
        </w:rPr>
        <w:t xml:space="preserve">o przyznanie </w:t>
      </w:r>
      <w:r w:rsidR="00447871" w:rsidRPr="000405E4">
        <w:rPr>
          <w:rFonts w:ascii="Times New Roman" w:hAnsi="Times New Roman" w:cs="Times New Roman"/>
          <w:color w:val="auto"/>
        </w:rPr>
        <w:t>Z</w:t>
      </w:r>
      <w:r w:rsidRPr="000405E4">
        <w:rPr>
          <w:rFonts w:ascii="Times New Roman" w:hAnsi="Times New Roman" w:cs="Times New Roman"/>
          <w:color w:val="auto"/>
        </w:rPr>
        <w:t xml:space="preserve">espołowi i </w:t>
      </w:r>
      <w:r w:rsidR="00B85FBC" w:rsidRPr="000405E4">
        <w:rPr>
          <w:rFonts w:ascii="Times New Roman" w:hAnsi="Times New Roman" w:cs="Times New Roman"/>
          <w:color w:val="auto"/>
        </w:rPr>
        <w:t>jego</w:t>
      </w:r>
      <w:r w:rsidRPr="000405E4">
        <w:rPr>
          <w:rFonts w:ascii="Times New Roman" w:hAnsi="Times New Roman" w:cs="Times New Roman"/>
          <w:color w:val="auto"/>
        </w:rPr>
        <w:t xml:space="preserve"> członkom </w:t>
      </w:r>
      <w:r w:rsidR="00B85FBC" w:rsidRPr="000405E4">
        <w:rPr>
          <w:rFonts w:ascii="Times New Roman" w:hAnsi="Times New Roman" w:cs="Times New Roman"/>
          <w:color w:val="auto"/>
        </w:rPr>
        <w:t>dodatkowych</w:t>
      </w:r>
      <w:r w:rsidRPr="000405E4">
        <w:rPr>
          <w:rFonts w:ascii="Times New Roman" w:hAnsi="Times New Roman" w:cs="Times New Roman"/>
          <w:color w:val="auto"/>
        </w:rPr>
        <w:t xml:space="preserve"> uprawnień, np. </w:t>
      </w:r>
      <w:r w:rsidR="00B85FBC" w:rsidRPr="000405E4">
        <w:rPr>
          <w:rFonts w:ascii="Times New Roman" w:hAnsi="Times New Roman" w:cs="Times New Roman"/>
          <w:color w:val="auto"/>
        </w:rPr>
        <w:t>dostępu</w:t>
      </w:r>
      <w:r w:rsidRPr="000405E4">
        <w:rPr>
          <w:rFonts w:ascii="Times New Roman" w:hAnsi="Times New Roman" w:cs="Times New Roman"/>
          <w:color w:val="auto"/>
        </w:rPr>
        <w:t xml:space="preserve"> do </w:t>
      </w:r>
      <w:r w:rsidR="00B85FBC" w:rsidRPr="000405E4">
        <w:rPr>
          <w:rFonts w:ascii="Times New Roman" w:hAnsi="Times New Roman" w:cs="Times New Roman"/>
          <w:color w:val="auto"/>
        </w:rPr>
        <w:t>danych</w:t>
      </w:r>
      <w:r w:rsidRPr="000405E4">
        <w:rPr>
          <w:rFonts w:ascii="Times New Roman" w:hAnsi="Times New Roman" w:cs="Times New Roman"/>
          <w:color w:val="auto"/>
        </w:rPr>
        <w:t xml:space="preserve"> ze służbowych komputerów i telefonów. </w:t>
      </w:r>
    </w:p>
    <w:p w14:paraId="2D3753EF" w14:textId="77777777" w:rsidR="009163A3" w:rsidRPr="000405E4" w:rsidRDefault="009163A3" w:rsidP="00024567">
      <w:pPr>
        <w:pStyle w:val="Default"/>
        <w:numPr>
          <w:ilvl w:val="0"/>
          <w:numId w:val="11"/>
        </w:numPr>
        <w:spacing w:line="276" w:lineRule="auto"/>
        <w:ind w:left="0" w:firstLine="426"/>
        <w:jc w:val="both"/>
        <w:rPr>
          <w:rFonts w:ascii="Times New Roman" w:hAnsi="Times New Roman" w:cs="Times New Roman"/>
          <w:color w:val="auto"/>
        </w:rPr>
      </w:pPr>
      <w:r w:rsidRPr="000405E4">
        <w:rPr>
          <w:rFonts w:ascii="Times New Roman" w:hAnsi="Times New Roman" w:cs="Times New Roman"/>
          <w:color w:val="auto"/>
        </w:rPr>
        <w:t xml:space="preserve">W przypadku wskazanym w ust. </w:t>
      </w:r>
      <w:r w:rsidR="008150C5" w:rsidRPr="000405E4">
        <w:rPr>
          <w:rFonts w:ascii="Times New Roman" w:hAnsi="Times New Roman" w:cs="Times New Roman"/>
          <w:color w:val="auto"/>
        </w:rPr>
        <w:t>4</w:t>
      </w:r>
      <w:r w:rsidRPr="000405E4">
        <w:rPr>
          <w:rFonts w:ascii="Times New Roman" w:hAnsi="Times New Roman" w:cs="Times New Roman"/>
          <w:color w:val="auto"/>
        </w:rPr>
        <w:t xml:space="preserve"> pkt </w:t>
      </w:r>
      <w:r w:rsidR="00BC1B94" w:rsidRPr="000405E4">
        <w:rPr>
          <w:rFonts w:ascii="Times New Roman" w:hAnsi="Times New Roman" w:cs="Times New Roman"/>
          <w:color w:val="auto"/>
        </w:rPr>
        <w:t>1, w</w:t>
      </w:r>
      <w:r w:rsidRPr="000405E4">
        <w:rPr>
          <w:rFonts w:ascii="Times New Roman" w:hAnsi="Times New Roman" w:cs="Times New Roman"/>
          <w:color w:val="auto"/>
        </w:rPr>
        <w:t xml:space="preserve"> ramach rozpatrywania zgłoszenia, </w:t>
      </w:r>
      <w:r w:rsidR="008150C5" w:rsidRPr="000405E4">
        <w:rPr>
          <w:rFonts w:ascii="Times New Roman" w:hAnsi="Times New Roman" w:cs="Times New Roman"/>
          <w:color w:val="auto"/>
        </w:rPr>
        <w:t>Z</w:t>
      </w:r>
      <w:r w:rsidR="00BC1B94" w:rsidRPr="000405E4">
        <w:rPr>
          <w:rFonts w:ascii="Times New Roman" w:hAnsi="Times New Roman" w:cs="Times New Roman"/>
          <w:color w:val="auto"/>
        </w:rPr>
        <w:t>espół</w:t>
      </w:r>
      <w:r w:rsidR="008150C5" w:rsidRPr="000405E4">
        <w:rPr>
          <w:rFonts w:ascii="Times New Roman" w:hAnsi="Times New Roman" w:cs="Times New Roman"/>
          <w:color w:val="auto"/>
        </w:rPr>
        <w:t xml:space="preserve"> ds. zgłoszeń wewnętrznych</w:t>
      </w:r>
      <w:r w:rsidR="00BC1B94" w:rsidRPr="000405E4">
        <w:rPr>
          <w:rFonts w:ascii="Times New Roman" w:hAnsi="Times New Roman" w:cs="Times New Roman"/>
          <w:color w:val="auto"/>
        </w:rPr>
        <w:t xml:space="preserve"> może</w:t>
      </w:r>
      <w:r w:rsidR="00271AEC" w:rsidRPr="000405E4">
        <w:rPr>
          <w:rFonts w:ascii="Times New Roman" w:hAnsi="Times New Roman" w:cs="Times New Roman"/>
          <w:color w:val="auto"/>
        </w:rPr>
        <w:t xml:space="preserve"> </w:t>
      </w:r>
      <w:r w:rsidRPr="000405E4">
        <w:rPr>
          <w:rFonts w:ascii="Times New Roman" w:hAnsi="Times New Roman" w:cs="Times New Roman"/>
          <w:color w:val="auto"/>
        </w:rPr>
        <w:t xml:space="preserve">zwrócić się do sygnalisty, na podany przez niego adres do kontaktu, o </w:t>
      </w:r>
      <w:r w:rsidR="00BC1B94" w:rsidRPr="000405E4">
        <w:rPr>
          <w:rFonts w:ascii="Times New Roman" w:hAnsi="Times New Roman" w:cs="Times New Roman"/>
          <w:color w:val="auto"/>
        </w:rPr>
        <w:t>wyjaśnienia lub</w:t>
      </w:r>
      <w:r w:rsidRPr="000405E4">
        <w:rPr>
          <w:rFonts w:ascii="Times New Roman" w:hAnsi="Times New Roman" w:cs="Times New Roman"/>
          <w:color w:val="auto"/>
        </w:rPr>
        <w:t xml:space="preserve"> dodatkowe informacje, jakie mogą być w jego posiadaniu </w:t>
      </w:r>
      <w:r w:rsidR="00905F47" w:rsidRPr="000405E4">
        <w:rPr>
          <w:rFonts w:ascii="Times New Roman" w:hAnsi="Times New Roman" w:cs="Times New Roman"/>
          <w:color w:val="auto"/>
        </w:rPr>
        <w:t xml:space="preserve">                     </w:t>
      </w:r>
      <w:r w:rsidRPr="000405E4">
        <w:rPr>
          <w:rFonts w:ascii="Times New Roman" w:hAnsi="Times New Roman" w:cs="Times New Roman"/>
          <w:color w:val="auto"/>
        </w:rPr>
        <w:t xml:space="preserve">i przekazanie ich na podany przez </w:t>
      </w:r>
      <w:r w:rsidR="006231DE" w:rsidRPr="000405E4">
        <w:rPr>
          <w:rFonts w:ascii="Times New Roman" w:hAnsi="Times New Roman" w:cs="Times New Roman"/>
          <w:color w:val="auto"/>
        </w:rPr>
        <w:t xml:space="preserve">osobę </w:t>
      </w:r>
      <w:r w:rsidR="00730D23" w:rsidRPr="000405E4">
        <w:rPr>
          <w:rFonts w:ascii="Times New Roman" w:hAnsi="Times New Roman" w:cs="Times New Roman"/>
          <w:color w:val="auto"/>
        </w:rPr>
        <w:t>upoważnioną.</w:t>
      </w:r>
      <w:r w:rsidRPr="000405E4">
        <w:rPr>
          <w:rFonts w:ascii="Times New Roman" w:hAnsi="Times New Roman" w:cs="Times New Roman"/>
          <w:color w:val="auto"/>
        </w:rPr>
        <w:t xml:space="preserve"> Jeżeli sygnalista sprzeciwia się przesłaniu żądanych wyjaśnień lub dodatkowych informacji lub ich przesłanie może zagrozić ochronie poufności jego tożsamości, odstępuje się od żądania wyjaśnień lub dodatkowych informacji.</w:t>
      </w:r>
    </w:p>
    <w:p w14:paraId="3E9BC740" w14:textId="41314C4F" w:rsidR="009E62DB" w:rsidRPr="000405E4" w:rsidRDefault="009E62DB" w:rsidP="00024567">
      <w:pPr>
        <w:pStyle w:val="Default"/>
        <w:numPr>
          <w:ilvl w:val="0"/>
          <w:numId w:val="11"/>
        </w:numPr>
        <w:spacing w:line="276" w:lineRule="auto"/>
        <w:ind w:left="0" w:firstLine="426"/>
        <w:jc w:val="both"/>
        <w:rPr>
          <w:rFonts w:ascii="Times New Roman" w:hAnsi="Times New Roman" w:cs="Times New Roman"/>
          <w:color w:val="auto"/>
        </w:rPr>
      </w:pPr>
      <w:r w:rsidRPr="000405E4">
        <w:rPr>
          <w:rFonts w:ascii="Times New Roman" w:hAnsi="Times New Roman" w:cs="Times New Roman"/>
          <w:color w:val="auto"/>
        </w:rPr>
        <w:t>Pracownicy</w:t>
      </w:r>
      <w:r w:rsidR="008150C5" w:rsidRPr="000405E4">
        <w:rPr>
          <w:rFonts w:ascii="Times New Roman" w:hAnsi="Times New Roman" w:cs="Times New Roman"/>
          <w:color w:val="auto"/>
        </w:rPr>
        <w:t xml:space="preserve"> PCPR</w:t>
      </w:r>
      <w:r w:rsidR="00905F47" w:rsidRPr="000405E4">
        <w:rPr>
          <w:rFonts w:ascii="Times New Roman" w:hAnsi="Times New Roman" w:cs="Times New Roman"/>
          <w:color w:val="auto"/>
        </w:rPr>
        <w:t xml:space="preserve"> </w:t>
      </w:r>
      <w:r w:rsidR="00B85FBC" w:rsidRPr="000405E4">
        <w:rPr>
          <w:rFonts w:ascii="Times New Roman" w:hAnsi="Times New Roman" w:cs="Times New Roman"/>
          <w:color w:val="auto"/>
        </w:rPr>
        <w:t xml:space="preserve">udzielają </w:t>
      </w:r>
      <w:r w:rsidR="008150C5" w:rsidRPr="000405E4">
        <w:rPr>
          <w:rFonts w:ascii="Times New Roman" w:hAnsi="Times New Roman" w:cs="Times New Roman"/>
          <w:color w:val="auto"/>
        </w:rPr>
        <w:t>Z</w:t>
      </w:r>
      <w:r w:rsidR="00C17362" w:rsidRPr="000405E4">
        <w:rPr>
          <w:rFonts w:ascii="Times New Roman" w:hAnsi="Times New Roman" w:cs="Times New Roman"/>
          <w:color w:val="auto"/>
        </w:rPr>
        <w:t>espołowi</w:t>
      </w:r>
      <w:r w:rsidR="008150C5" w:rsidRPr="000405E4">
        <w:rPr>
          <w:rFonts w:ascii="Times New Roman" w:hAnsi="Times New Roman" w:cs="Times New Roman"/>
          <w:color w:val="auto"/>
        </w:rPr>
        <w:t xml:space="preserve"> ds. zgłoszeń wewnętrznych</w:t>
      </w:r>
      <w:r w:rsidR="00C17362" w:rsidRPr="000405E4">
        <w:rPr>
          <w:rFonts w:ascii="Times New Roman" w:hAnsi="Times New Roman" w:cs="Times New Roman"/>
          <w:color w:val="auto"/>
        </w:rPr>
        <w:t xml:space="preserve"> </w:t>
      </w:r>
      <w:r w:rsidR="00B85FBC" w:rsidRPr="000405E4">
        <w:rPr>
          <w:rFonts w:ascii="Times New Roman" w:hAnsi="Times New Roman" w:cs="Times New Roman"/>
          <w:color w:val="auto"/>
        </w:rPr>
        <w:t>wszelkiej niezbędnej pomocy</w:t>
      </w:r>
      <w:r w:rsidR="00344090" w:rsidRPr="000405E4">
        <w:rPr>
          <w:rFonts w:ascii="Times New Roman" w:hAnsi="Times New Roman" w:cs="Times New Roman"/>
          <w:color w:val="auto"/>
        </w:rPr>
        <w:t xml:space="preserve"> w zakresie podmiotowym</w:t>
      </w:r>
      <w:r w:rsidR="00905F47" w:rsidRPr="000405E4">
        <w:rPr>
          <w:rFonts w:ascii="Times New Roman" w:hAnsi="Times New Roman" w:cs="Times New Roman"/>
          <w:color w:val="auto"/>
        </w:rPr>
        <w:t xml:space="preserve"> </w:t>
      </w:r>
      <w:r w:rsidR="00344090" w:rsidRPr="000405E4">
        <w:rPr>
          <w:rFonts w:ascii="Times New Roman" w:hAnsi="Times New Roman" w:cs="Times New Roman"/>
          <w:color w:val="auto"/>
        </w:rPr>
        <w:t xml:space="preserve">i przedmiotowym weryfikacji zgłoszenia, </w:t>
      </w:r>
      <w:r w:rsidR="008150C5" w:rsidRPr="000405E4">
        <w:rPr>
          <w:rFonts w:ascii="Times New Roman" w:hAnsi="Times New Roman" w:cs="Times New Roman"/>
          <w:color w:val="auto"/>
        </w:rPr>
        <w:t xml:space="preserve">       </w:t>
      </w:r>
      <w:r w:rsidR="00344090" w:rsidRPr="000405E4">
        <w:rPr>
          <w:rFonts w:ascii="Times New Roman" w:hAnsi="Times New Roman" w:cs="Times New Roman"/>
          <w:color w:val="auto"/>
        </w:rPr>
        <w:t xml:space="preserve">w tym w ocenie kontekstu </w:t>
      </w:r>
      <w:r w:rsidR="004A560C" w:rsidRPr="000405E4">
        <w:rPr>
          <w:rFonts w:ascii="Times New Roman" w:hAnsi="Times New Roman" w:cs="Times New Roman"/>
          <w:color w:val="auto"/>
        </w:rPr>
        <w:t>związanym</w:t>
      </w:r>
      <w:r w:rsidR="00344090" w:rsidRPr="000405E4">
        <w:rPr>
          <w:rFonts w:ascii="Times New Roman" w:hAnsi="Times New Roman" w:cs="Times New Roman"/>
          <w:color w:val="auto"/>
        </w:rPr>
        <w:t xml:space="preserve"> z pracą, przy zachowaniu zasad </w:t>
      </w:r>
      <w:r w:rsidR="00BC1B94" w:rsidRPr="000405E4">
        <w:rPr>
          <w:rFonts w:ascii="Times New Roman" w:hAnsi="Times New Roman" w:cs="Times New Roman"/>
          <w:color w:val="auto"/>
        </w:rPr>
        <w:t>poufności.</w:t>
      </w:r>
      <w:r w:rsidR="00B85FBC" w:rsidRPr="000405E4">
        <w:rPr>
          <w:rFonts w:ascii="Times New Roman" w:hAnsi="Times New Roman" w:cs="Times New Roman"/>
          <w:color w:val="auto"/>
        </w:rPr>
        <w:t xml:space="preserve"> </w:t>
      </w:r>
    </w:p>
    <w:p w14:paraId="7937AA67" w14:textId="77777777" w:rsidR="00B85FBC" w:rsidRPr="000405E4" w:rsidRDefault="00B85FBC" w:rsidP="00024567">
      <w:pPr>
        <w:pStyle w:val="Bezodstpw"/>
        <w:spacing w:line="276" w:lineRule="auto"/>
        <w:jc w:val="both"/>
        <w:rPr>
          <w:rFonts w:ascii="Times New Roman" w:hAnsi="Times New Roman"/>
          <w:sz w:val="24"/>
          <w:szCs w:val="24"/>
        </w:rPr>
      </w:pPr>
    </w:p>
    <w:p w14:paraId="67912E8C" w14:textId="2C5DFA65" w:rsidR="00B85FBC" w:rsidRPr="000405E4" w:rsidRDefault="00B85FBC" w:rsidP="00486750">
      <w:pPr>
        <w:pStyle w:val="Bezodstpw"/>
        <w:spacing w:line="276" w:lineRule="auto"/>
        <w:jc w:val="both"/>
        <w:rPr>
          <w:rFonts w:ascii="Times New Roman" w:hAnsi="Times New Roman"/>
          <w:sz w:val="24"/>
          <w:szCs w:val="24"/>
        </w:rPr>
      </w:pPr>
      <w:r w:rsidRPr="000405E4">
        <w:rPr>
          <w:rFonts w:ascii="Times New Roman" w:hAnsi="Times New Roman"/>
          <w:b/>
          <w:bCs/>
          <w:sz w:val="24"/>
          <w:szCs w:val="24"/>
        </w:rPr>
        <w:t xml:space="preserve">§ </w:t>
      </w:r>
      <w:r w:rsidR="008C52A1" w:rsidRPr="000405E4">
        <w:rPr>
          <w:rFonts w:ascii="Times New Roman" w:hAnsi="Times New Roman"/>
          <w:b/>
          <w:bCs/>
          <w:sz w:val="24"/>
          <w:szCs w:val="24"/>
        </w:rPr>
        <w:t>1</w:t>
      </w:r>
      <w:r w:rsidR="00C05595" w:rsidRPr="000405E4">
        <w:rPr>
          <w:rFonts w:ascii="Times New Roman" w:hAnsi="Times New Roman"/>
          <w:b/>
          <w:bCs/>
          <w:sz w:val="24"/>
          <w:szCs w:val="24"/>
        </w:rPr>
        <w:t>7</w:t>
      </w:r>
      <w:r w:rsidRPr="000405E4">
        <w:rPr>
          <w:rFonts w:ascii="Times New Roman" w:hAnsi="Times New Roman"/>
          <w:sz w:val="24"/>
          <w:szCs w:val="24"/>
        </w:rPr>
        <w:t>.</w:t>
      </w:r>
      <w:r w:rsidR="00C9331B" w:rsidRPr="000405E4">
        <w:rPr>
          <w:rFonts w:ascii="Times New Roman" w:hAnsi="Times New Roman"/>
          <w:sz w:val="24"/>
          <w:szCs w:val="24"/>
        </w:rPr>
        <w:t xml:space="preserve">1. </w:t>
      </w:r>
      <w:r w:rsidR="001D115D" w:rsidRPr="000405E4">
        <w:rPr>
          <w:rFonts w:ascii="Times New Roman" w:hAnsi="Times New Roman"/>
          <w:sz w:val="24"/>
          <w:szCs w:val="24"/>
        </w:rPr>
        <w:t xml:space="preserve">Od </w:t>
      </w:r>
      <w:r w:rsidRPr="000405E4">
        <w:rPr>
          <w:rFonts w:ascii="Times New Roman" w:hAnsi="Times New Roman"/>
          <w:sz w:val="24"/>
          <w:szCs w:val="24"/>
        </w:rPr>
        <w:t>przeprowadzenia postępowania wyjaśniającego</w:t>
      </w:r>
      <w:r w:rsidR="004A560C" w:rsidRPr="000405E4">
        <w:rPr>
          <w:rFonts w:ascii="Times New Roman" w:hAnsi="Times New Roman"/>
          <w:sz w:val="24"/>
          <w:szCs w:val="24"/>
        </w:rPr>
        <w:t xml:space="preserve"> </w:t>
      </w:r>
      <w:r w:rsidR="00447871" w:rsidRPr="000405E4">
        <w:rPr>
          <w:rFonts w:ascii="Times New Roman" w:hAnsi="Times New Roman"/>
          <w:sz w:val="24"/>
          <w:szCs w:val="24"/>
        </w:rPr>
        <w:t>Z</w:t>
      </w:r>
      <w:r w:rsidR="00271AEC" w:rsidRPr="000405E4">
        <w:rPr>
          <w:rFonts w:ascii="Times New Roman" w:hAnsi="Times New Roman"/>
          <w:sz w:val="24"/>
          <w:szCs w:val="24"/>
        </w:rPr>
        <w:t>espół</w:t>
      </w:r>
      <w:r w:rsidR="008150C5" w:rsidRPr="000405E4">
        <w:rPr>
          <w:rFonts w:ascii="Times New Roman" w:hAnsi="Times New Roman"/>
          <w:sz w:val="24"/>
          <w:szCs w:val="24"/>
        </w:rPr>
        <w:t xml:space="preserve"> ds. zgłoszeń wewnętrznych</w:t>
      </w:r>
      <w:r w:rsidR="00271AEC" w:rsidRPr="000405E4">
        <w:rPr>
          <w:rFonts w:ascii="Times New Roman" w:hAnsi="Times New Roman"/>
          <w:sz w:val="24"/>
          <w:szCs w:val="24"/>
        </w:rPr>
        <w:t xml:space="preserve"> </w:t>
      </w:r>
      <w:r w:rsidR="001D115D" w:rsidRPr="000405E4">
        <w:rPr>
          <w:rFonts w:ascii="Times New Roman" w:hAnsi="Times New Roman"/>
          <w:sz w:val="24"/>
          <w:szCs w:val="24"/>
        </w:rPr>
        <w:t>moż</w:t>
      </w:r>
      <w:r w:rsidR="004A560C" w:rsidRPr="000405E4">
        <w:rPr>
          <w:rFonts w:ascii="Times New Roman" w:hAnsi="Times New Roman"/>
          <w:sz w:val="24"/>
          <w:szCs w:val="24"/>
        </w:rPr>
        <w:t xml:space="preserve">e </w:t>
      </w:r>
      <w:r w:rsidR="00BC1B94" w:rsidRPr="000405E4">
        <w:rPr>
          <w:rFonts w:ascii="Times New Roman" w:hAnsi="Times New Roman"/>
          <w:sz w:val="24"/>
          <w:szCs w:val="24"/>
        </w:rPr>
        <w:t>odstąpić, jeżeli</w:t>
      </w:r>
      <w:r w:rsidR="00486750" w:rsidRPr="000405E4">
        <w:rPr>
          <w:rFonts w:ascii="Times New Roman" w:hAnsi="Times New Roman"/>
          <w:sz w:val="24"/>
          <w:szCs w:val="24"/>
        </w:rPr>
        <w:t xml:space="preserve"> </w:t>
      </w:r>
      <w:r w:rsidRPr="000405E4">
        <w:rPr>
          <w:rFonts w:ascii="Times New Roman" w:hAnsi="Times New Roman"/>
          <w:sz w:val="24"/>
          <w:szCs w:val="24"/>
        </w:rPr>
        <w:t>sprawa była już przedmiotem wcześniejszego zgłoszenia</w:t>
      </w:r>
      <w:r w:rsidR="007D3AAB" w:rsidRPr="000405E4">
        <w:rPr>
          <w:rFonts w:ascii="Times New Roman" w:hAnsi="Times New Roman"/>
          <w:sz w:val="24"/>
          <w:szCs w:val="24"/>
        </w:rPr>
        <w:t xml:space="preserve"> przez tego samego lub innego sygnalistę</w:t>
      </w:r>
      <w:r w:rsidRPr="000405E4">
        <w:rPr>
          <w:rFonts w:ascii="Times New Roman" w:hAnsi="Times New Roman"/>
          <w:sz w:val="24"/>
          <w:szCs w:val="24"/>
        </w:rPr>
        <w:t>, a w zgłoszeniu nie zawarto istotnych nowych informacji na temat naruszeń w porównaniu z wcześniejszym zgłoszeniem wewnętrznym</w:t>
      </w:r>
      <w:r w:rsidR="00486750" w:rsidRPr="000405E4">
        <w:rPr>
          <w:rFonts w:ascii="Times New Roman" w:hAnsi="Times New Roman"/>
          <w:sz w:val="24"/>
          <w:szCs w:val="24"/>
        </w:rPr>
        <w:t xml:space="preserve">. </w:t>
      </w:r>
    </w:p>
    <w:p w14:paraId="47B397E3" w14:textId="77777777" w:rsidR="00486750" w:rsidRPr="000405E4" w:rsidRDefault="009136BB" w:rsidP="00486750">
      <w:pPr>
        <w:pStyle w:val="Bezodstpw"/>
        <w:numPr>
          <w:ilvl w:val="0"/>
          <w:numId w:val="7"/>
        </w:numPr>
        <w:spacing w:line="276" w:lineRule="auto"/>
        <w:ind w:left="0" w:firstLine="502"/>
        <w:jc w:val="both"/>
        <w:rPr>
          <w:rFonts w:ascii="Times New Roman" w:hAnsi="Times New Roman"/>
          <w:sz w:val="24"/>
          <w:szCs w:val="24"/>
        </w:rPr>
      </w:pPr>
      <w:r w:rsidRPr="000405E4">
        <w:rPr>
          <w:rFonts w:ascii="Times New Roman" w:hAnsi="Times New Roman"/>
          <w:sz w:val="24"/>
          <w:szCs w:val="24"/>
        </w:rPr>
        <w:t xml:space="preserve">Zespół ds. zgłoszeń wewnętrznych informuje sygnalistę o niepodjęciu działań następczych, podając uzasadnienie, a  w razie kolejnego zgłoszenia, pozostawia je bez rozpoznania i nie informuje o tym sygnalisty. </w:t>
      </w:r>
    </w:p>
    <w:p w14:paraId="4FD6AFF0" w14:textId="6C367830" w:rsidR="00B85FBC" w:rsidRPr="000405E4" w:rsidRDefault="00B85FBC" w:rsidP="00476C31">
      <w:pPr>
        <w:pStyle w:val="Bezodstpw"/>
        <w:numPr>
          <w:ilvl w:val="0"/>
          <w:numId w:val="7"/>
        </w:numPr>
        <w:spacing w:line="276" w:lineRule="auto"/>
        <w:ind w:left="-142" w:firstLine="644"/>
        <w:jc w:val="both"/>
        <w:rPr>
          <w:rFonts w:ascii="Times New Roman" w:hAnsi="Times New Roman"/>
          <w:sz w:val="24"/>
          <w:szCs w:val="24"/>
        </w:rPr>
      </w:pPr>
      <w:r w:rsidRPr="000405E4">
        <w:rPr>
          <w:rFonts w:ascii="Times New Roman" w:hAnsi="Times New Roman"/>
          <w:sz w:val="24"/>
          <w:szCs w:val="24"/>
        </w:rPr>
        <w:t xml:space="preserve"> W przypadkach, o których mowa w ust. </w:t>
      </w:r>
      <w:r w:rsidR="00C9331B" w:rsidRPr="000405E4">
        <w:rPr>
          <w:rFonts w:ascii="Times New Roman" w:hAnsi="Times New Roman"/>
          <w:sz w:val="24"/>
          <w:szCs w:val="24"/>
        </w:rPr>
        <w:t>1</w:t>
      </w:r>
      <w:r w:rsidRPr="000405E4">
        <w:rPr>
          <w:rFonts w:ascii="Times New Roman" w:hAnsi="Times New Roman"/>
          <w:sz w:val="24"/>
          <w:szCs w:val="24"/>
        </w:rPr>
        <w:t xml:space="preserve">, </w:t>
      </w:r>
      <w:r w:rsidR="00447871" w:rsidRPr="000405E4">
        <w:rPr>
          <w:rFonts w:ascii="Times New Roman" w:hAnsi="Times New Roman"/>
          <w:sz w:val="24"/>
          <w:szCs w:val="24"/>
        </w:rPr>
        <w:t xml:space="preserve">Zespół </w:t>
      </w:r>
      <w:r w:rsidR="008150C5" w:rsidRPr="000405E4">
        <w:rPr>
          <w:rFonts w:ascii="Times New Roman" w:hAnsi="Times New Roman"/>
          <w:sz w:val="24"/>
          <w:szCs w:val="24"/>
        </w:rPr>
        <w:t xml:space="preserve">ds. zgłoszeń wewnętrznych </w:t>
      </w:r>
      <w:r w:rsidRPr="000405E4">
        <w:rPr>
          <w:rFonts w:ascii="Times New Roman" w:hAnsi="Times New Roman"/>
          <w:sz w:val="24"/>
          <w:szCs w:val="24"/>
        </w:rPr>
        <w:t xml:space="preserve">odnotowuje ten fakt wraz z uzasadnieniem w rejestrze, o którym mowa w </w:t>
      </w:r>
      <w:r w:rsidR="00C9331B" w:rsidRPr="000405E4">
        <w:rPr>
          <w:rFonts w:ascii="Times New Roman" w:hAnsi="Times New Roman"/>
          <w:sz w:val="24"/>
          <w:szCs w:val="24"/>
        </w:rPr>
        <w:t>Rozdziale</w:t>
      </w:r>
      <w:r w:rsidRPr="000405E4">
        <w:rPr>
          <w:rFonts w:ascii="Times New Roman" w:hAnsi="Times New Roman"/>
          <w:sz w:val="24"/>
          <w:szCs w:val="24"/>
        </w:rPr>
        <w:t xml:space="preserve"> </w:t>
      </w:r>
      <w:r w:rsidR="007A3A5D" w:rsidRPr="000405E4">
        <w:rPr>
          <w:rFonts w:ascii="Times New Roman" w:hAnsi="Times New Roman"/>
          <w:sz w:val="24"/>
          <w:szCs w:val="24"/>
        </w:rPr>
        <w:t>10</w:t>
      </w:r>
      <w:r w:rsidRPr="000405E4">
        <w:rPr>
          <w:rFonts w:ascii="Times New Roman" w:hAnsi="Times New Roman"/>
          <w:sz w:val="24"/>
          <w:szCs w:val="24"/>
        </w:rPr>
        <w:t>.</w:t>
      </w:r>
    </w:p>
    <w:p w14:paraId="7A28672C" w14:textId="77777777" w:rsidR="00171C82" w:rsidRPr="000405E4" w:rsidRDefault="00171C82" w:rsidP="00024567">
      <w:pPr>
        <w:pStyle w:val="Bezodstpw"/>
        <w:spacing w:line="276" w:lineRule="auto"/>
        <w:ind w:firstLine="426"/>
        <w:jc w:val="both"/>
        <w:rPr>
          <w:rFonts w:ascii="Times New Roman" w:hAnsi="Times New Roman"/>
          <w:sz w:val="24"/>
          <w:szCs w:val="24"/>
        </w:rPr>
      </w:pPr>
    </w:p>
    <w:p w14:paraId="7B0AECC8" w14:textId="213BC9C7" w:rsidR="00171C82" w:rsidRPr="000405E4" w:rsidRDefault="00171C82" w:rsidP="00024567">
      <w:pPr>
        <w:pStyle w:val="Bezodstpw"/>
        <w:spacing w:line="276" w:lineRule="auto"/>
        <w:jc w:val="both"/>
        <w:rPr>
          <w:rFonts w:ascii="Times New Roman" w:hAnsi="Times New Roman"/>
          <w:sz w:val="24"/>
          <w:szCs w:val="24"/>
        </w:rPr>
      </w:pPr>
      <w:r w:rsidRPr="000405E4">
        <w:rPr>
          <w:rFonts w:ascii="Times New Roman" w:hAnsi="Times New Roman"/>
          <w:b/>
          <w:bCs/>
          <w:sz w:val="24"/>
          <w:szCs w:val="24"/>
        </w:rPr>
        <w:t>§ 1</w:t>
      </w:r>
      <w:r w:rsidR="00C05595" w:rsidRPr="000405E4">
        <w:rPr>
          <w:rFonts w:ascii="Times New Roman" w:hAnsi="Times New Roman"/>
          <w:b/>
          <w:bCs/>
          <w:sz w:val="24"/>
          <w:szCs w:val="24"/>
        </w:rPr>
        <w:t>8</w:t>
      </w:r>
      <w:r w:rsidRPr="000405E4">
        <w:rPr>
          <w:rFonts w:ascii="Times New Roman" w:hAnsi="Times New Roman"/>
          <w:sz w:val="24"/>
          <w:szCs w:val="24"/>
        </w:rPr>
        <w:t>. 1. Po przeprowadzeniu czynności, o których mowa w §</w:t>
      </w:r>
      <w:r w:rsidR="00706A71" w:rsidRPr="000405E4">
        <w:rPr>
          <w:rFonts w:ascii="Times New Roman" w:hAnsi="Times New Roman"/>
          <w:sz w:val="24"/>
          <w:szCs w:val="24"/>
        </w:rPr>
        <w:t xml:space="preserve"> </w:t>
      </w:r>
      <w:r w:rsidR="008C52A1" w:rsidRPr="000405E4">
        <w:rPr>
          <w:rFonts w:ascii="Times New Roman" w:hAnsi="Times New Roman"/>
          <w:sz w:val="24"/>
          <w:szCs w:val="24"/>
        </w:rPr>
        <w:t>1</w:t>
      </w:r>
      <w:r w:rsidR="00034DC0" w:rsidRPr="000405E4">
        <w:rPr>
          <w:rFonts w:ascii="Times New Roman" w:hAnsi="Times New Roman"/>
          <w:sz w:val="24"/>
          <w:szCs w:val="24"/>
        </w:rPr>
        <w:t>4</w:t>
      </w:r>
      <w:r w:rsidR="008C52A1" w:rsidRPr="000405E4">
        <w:rPr>
          <w:rFonts w:ascii="Times New Roman" w:hAnsi="Times New Roman"/>
          <w:sz w:val="24"/>
          <w:szCs w:val="24"/>
        </w:rPr>
        <w:t>-1</w:t>
      </w:r>
      <w:r w:rsidR="00034DC0" w:rsidRPr="000405E4">
        <w:rPr>
          <w:rFonts w:ascii="Times New Roman" w:hAnsi="Times New Roman"/>
          <w:sz w:val="24"/>
          <w:szCs w:val="24"/>
        </w:rPr>
        <w:t>6</w:t>
      </w:r>
      <w:r w:rsidR="001D115D" w:rsidRPr="000405E4">
        <w:rPr>
          <w:rFonts w:ascii="Times New Roman" w:hAnsi="Times New Roman"/>
          <w:sz w:val="24"/>
          <w:szCs w:val="24"/>
        </w:rPr>
        <w:t xml:space="preserve"> </w:t>
      </w:r>
      <w:r w:rsidR="00736CBB" w:rsidRPr="000405E4">
        <w:rPr>
          <w:rFonts w:ascii="Times New Roman" w:hAnsi="Times New Roman"/>
          <w:sz w:val="24"/>
          <w:szCs w:val="24"/>
        </w:rPr>
        <w:t>Z</w:t>
      </w:r>
      <w:r w:rsidR="000009EB" w:rsidRPr="000405E4">
        <w:rPr>
          <w:rFonts w:ascii="Times New Roman" w:hAnsi="Times New Roman"/>
          <w:sz w:val="24"/>
          <w:szCs w:val="24"/>
        </w:rPr>
        <w:t xml:space="preserve">espół </w:t>
      </w:r>
      <w:r w:rsidR="00736CBB" w:rsidRPr="000405E4">
        <w:rPr>
          <w:rFonts w:ascii="Times New Roman" w:hAnsi="Times New Roman"/>
          <w:sz w:val="24"/>
          <w:szCs w:val="24"/>
        </w:rPr>
        <w:t xml:space="preserve">ds. zgłoszeń wewnętrznych </w:t>
      </w:r>
      <w:r w:rsidR="000F3F9C" w:rsidRPr="000405E4">
        <w:rPr>
          <w:rFonts w:ascii="Times New Roman" w:hAnsi="Times New Roman"/>
          <w:sz w:val="24"/>
          <w:szCs w:val="24"/>
        </w:rPr>
        <w:t xml:space="preserve">ocenia </w:t>
      </w:r>
      <w:r w:rsidRPr="000405E4">
        <w:rPr>
          <w:rFonts w:ascii="Times New Roman" w:hAnsi="Times New Roman"/>
          <w:sz w:val="24"/>
          <w:szCs w:val="24"/>
        </w:rPr>
        <w:t>zebran</w:t>
      </w:r>
      <w:r w:rsidR="000F3F9C" w:rsidRPr="000405E4">
        <w:rPr>
          <w:rFonts w:ascii="Times New Roman" w:hAnsi="Times New Roman"/>
          <w:sz w:val="24"/>
          <w:szCs w:val="24"/>
        </w:rPr>
        <w:t>y</w:t>
      </w:r>
      <w:r w:rsidRPr="000405E4">
        <w:rPr>
          <w:rFonts w:ascii="Times New Roman" w:hAnsi="Times New Roman"/>
          <w:sz w:val="24"/>
          <w:szCs w:val="24"/>
        </w:rPr>
        <w:t xml:space="preserve"> materiał</w:t>
      </w:r>
      <w:r w:rsidR="000F3F9C" w:rsidRPr="000405E4">
        <w:rPr>
          <w:rFonts w:ascii="Times New Roman" w:hAnsi="Times New Roman"/>
          <w:sz w:val="24"/>
          <w:szCs w:val="24"/>
        </w:rPr>
        <w:t xml:space="preserve"> </w:t>
      </w:r>
      <w:r w:rsidRPr="000405E4">
        <w:rPr>
          <w:rFonts w:ascii="Times New Roman" w:hAnsi="Times New Roman"/>
          <w:sz w:val="24"/>
          <w:szCs w:val="24"/>
        </w:rPr>
        <w:t>dowodow</w:t>
      </w:r>
      <w:r w:rsidR="000F3F9C" w:rsidRPr="000405E4">
        <w:rPr>
          <w:rFonts w:ascii="Times New Roman" w:hAnsi="Times New Roman"/>
          <w:sz w:val="24"/>
          <w:szCs w:val="24"/>
        </w:rPr>
        <w:t>y</w:t>
      </w:r>
      <w:r w:rsidRPr="000405E4">
        <w:rPr>
          <w:rFonts w:ascii="Times New Roman" w:hAnsi="Times New Roman"/>
          <w:sz w:val="24"/>
          <w:szCs w:val="24"/>
        </w:rPr>
        <w:t xml:space="preserve">. </w:t>
      </w:r>
    </w:p>
    <w:p w14:paraId="6D2AA0C6" w14:textId="47045B52" w:rsidR="00171C82" w:rsidRPr="000405E4" w:rsidRDefault="00171C82" w:rsidP="00024567">
      <w:pPr>
        <w:pStyle w:val="Bezodstpw"/>
        <w:spacing w:line="276" w:lineRule="auto"/>
        <w:ind w:firstLine="426"/>
        <w:jc w:val="both"/>
        <w:rPr>
          <w:rFonts w:ascii="Times New Roman" w:hAnsi="Times New Roman"/>
          <w:sz w:val="24"/>
          <w:szCs w:val="24"/>
        </w:rPr>
      </w:pPr>
      <w:r w:rsidRPr="000405E4">
        <w:rPr>
          <w:rFonts w:ascii="Times New Roman" w:hAnsi="Times New Roman"/>
          <w:sz w:val="24"/>
          <w:szCs w:val="24"/>
        </w:rPr>
        <w:t xml:space="preserve">2.  </w:t>
      </w:r>
      <w:r w:rsidR="00736CBB" w:rsidRPr="000405E4">
        <w:rPr>
          <w:rFonts w:ascii="Times New Roman" w:hAnsi="Times New Roman"/>
          <w:sz w:val="24"/>
          <w:szCs w:val="24"/>
        </w:rPr>
        <w:t>Z</w:t>
      </w:r>
      <w:r w:rsidR="000009EB" w:rsidRPr="000405E4">
        <w:rPr>
          <w:rFonts w:ascii="Times New Roman" w:hAnsi="Times New Roman"/>
          <w:sz w:val="24"/>
          <w:szCs w:val="24"/>
        </w:rPr>
        <w:t>espół</w:t>
      </w:r>
      <w:r w:rsidR="00736CBB" w:rsidRPr="000405E4">
        <w:rPr>
          <w:rFonts w:ascii="Times New Roman" w:hAnsi="Times New Roman"/>
          <w:sz w:val="24"/>
          <w:szCs w:val="24"/>
        </w:rPr>
        <w:t xml:space="preserve"> ds. zgłoszeń wewnętrznych</w:t>
      </w:r>
      <w:r w:rsidR="000009EB" w:rsidRPr="000405E4">
        <w:rPr>
          <w:rFonts w:ascii="Times New Roman" w:hAnsi="Times New Roman"/>
          <w:sz w:val="24"/>
          <w:szCs w:val="24"/>
        </w:rPr>
        <w:t xml:space="preserve"> </w:t>
      </w:r>
      <w:r w:rsidRPr="000405E4">
        <w:rPr>
          <w:rFonts w:ascii="Times New Roman" w:hAnsi="Times New Roman"/>
          <w:sz w:val="24"/>
          <w:szCs w:val="24"/>
        </w:rPr>
        <w:t xml:space="preserve">uwzględniając materiał dowodowy, o którym mowa w ust. 1, sporządza </w:t>
      </w:r>
      <w:r w:rsidR="00034DC0" w:rsidRPr="000405E4">
        <w:rPr>
          <w:rFonts w:ascii="Times New Roman" w:hAnsi="Times New Roman"/>
          <w:sz w:val="24"/>
          <w:szCs w:val="24"/>
        </w:rPr>
        <w:t>protokół</w:t>
      </w:r>
      <w:r w:rsidRPr="000405E4">
        <w:rPr>
          <w:rFonts w:ascii="Times New Roman" w:hAnsi="Times New Roman"/>
          <w:sz w:val="24"/>
          <w:szCs w:val="24"/>
        </w:rPr>
        <w:t xml:space="preserve"> </w:t>
      </w:r>
      <w:r w:rsidR="00F21007" w:rsidRPr="000405E4">
        <w:rPr>
          <w:rFonts w:ascii="Times New Roman" w:hAnsi="Times New Roman"/>
          <w:sz w:val="24"/>
          <w:szCs w:val="24"/>
        </w:rPr>
        <w:t xml:space="preserve">z przeprowadzonego postępowania według wzoru określonego w </w:t>
      </w:r>
      <w:r w:rsidR="00F21007" w:rsidRPr="000405E4">
        <w:rPr>
          <w:rFonts w:ascii="Times New Roman" w:hAnsi="Times New Roman"/>
          <w:b/>
          <w:sz w:val="24"/>
          <w:szCs w:val="24"/>
        </w:rPr>
        <w:t xml:space="preserve">Załączniku Nr </w:t>
      </w:r>
      <w:r w:rsidR="007768EC">
        <w:rPr>
          <w:rFonts w:ascii="Times New Roman" w:hAnsi="Times New Roman"/>
          <w:b/>
          <w:sz w:val="24"/>
          <w:szCs w:val="24"/>
        </w:rPr>
        <w:t>5</w:t>
      </w:r>
      <w:r w:rsidR="00F21007" w:rsidRPr="000405E4">
        <w:rPr>
          <w:rFonts w:ascii="Times New Roman" w:hAnsi="Times New Roman"/>
          <w:sz w:val="24"/>
          <w:szCs w:val="24"/>
        </w:rPr>
        <w:t>,</w:t>
      </w:r>
      <w:r w:rsidRPr="000405E4">
        <w:rPr>
          <w:rFonts w:ascii="Times New Roman" w:hAnsi="Times New Roman"/>
          <w:sz w:val="24"/>
          <w:szCs w:val="24"/>
        </w:rPr>
        <w:t xml:space="preserve"> który przedstawia </w:t>
      </w:r>
      <w:r w:rsidR="00736CBB" w:rsidRPr="000405E4">
        <w:rPr>
          <w:rFonts w:ascii="Times New Roman" w:hAnsi="Times New Roman"/>
          <w:sz w:val="24"/>
          <w:szCs w:val="24"/>
        </w:rPr>
        <w:t xml:space="preserve">Dyrektorowi PCPR </w:t>
      </w:r>
      <w:r w:rsidRPr="000405E4">
        <w:rPr>
          <w:rFonts w:ascii="Times New Roman" w:hAnsi="Times New Roman"/>
          <w:sz w:val="24"/>
          <w:szCs w:val="24"/>
        </w:rPr>
        <w:t xml:space="preserve">w terminie nie dłuższym niż 2,5 miesiąca od dnia przyjęcia zgłoszenia. </w:t>
      </w:r>
    </w:p>
    <w:p w14:paraId="1766D055" w14:textId="739DBB79" w:rsidR="00171C82" w:rsidRPr="000405E4" w:rsidRDefault="00171C82" w:rsidP="00024567">
      <w:pPr>
        <w:pStyle w:val="Bezodstpw"/>
        <w:spacing w:line="276" w:lineRule="auto"/>
        <w:ind w:firstLine="426"/>
        <w:jc w:val="both"/>
        <w:rPr>
          <w:rFonts w:ascii="Times New Roman" w:hAnsi="Times New Roman"/>
          <w:sz w:val="24"/>
          <w:szCs w:val="24"/>
        </w:rPr>
      </w:pPr>
      <w:r w:rsidRPr="000405E4">
        <w:rPr>
          <w:rFonts w:ascii="Times New Roman" w:hAnsi="Times New Roman"/>
          <w:sz w:val="24"/>
          <w:szCs w:val="24"/>
        </w:rPr>
        <w:t xml:space="preserve">3. W </w:t>
      </w:r>
      <w:r w:rsidR="00034DC0" w:rsidRPr="000405E4">
        <w:rPr>
          <w:rFonts w:ascii="Times New Roman" w:hAnsi="Times New Roman"/>
          <w:sz w:val="24"/>
          <w:szCs w:val="24"/>
        </w:rPr>
        <w:t>protokole</w:t>
      </w:r>
      <w:r w:rsidRPr="000405E4">
        <w:rPr>
          <w:rFonts w:ascii="Times New Roman" w:hAnsi="Times New Roman"/>
          <w:sz w:val="24"/>
          <w:szCs w:val="24"/>
        </w:rPr>
        <w:t>, o którym mowa w ust. 2 należy wskazać w szczególności:</w:t>
      </w:r>
    </w:p>
    <w:p w14:paraId="5E52FEDB" w14:textId="77777777" w:rsidR="00171C82" w:rsidRPr="000405E4" w:rsidRDefault="00171C82" w:rsidP="00F21007">
      <w:pPr>
        <w:pStyle w:val="Bezodstpw"/>
        <w:numPr>
          <w:ilvl w:val="0"/>
          <w:numId w:val="6"/>
        </w:numPr>
        <w:tabs>
          <w:tab w:val="left" w:pos="284"/>
        </w:tabs>
        <w:spacing w:line="276" w:lineRule="auto"/>
        <w:ind w:hanging="720"/>
        <w:jc w:val="both"/>
        <w:rPr>
          <w:rFonts w:ascii="Times New Roman" w:hAnsi="Times New Roman"/>
          <w:sz w:val="24"/>
          <w:szCs w:val="24"/>
        </w:rPr>
      </w:pPr>
      <w:r w:rsidRPr="000405E4">
        <w:rPr>
          <w:rFonts w:ascii="Times New Roman" w:hAnsi="Times New Roman"/>
          <w:sz w:val="24"/>
          <w:szCs w:val="24"/>
        </w:rPr>
        <w:t>opis przedmiotu zgłoszenia;</w:t>
      </w:r>
    </w:p>
    <w:p w14:paraId="3107F751" w14:textId="77777777" w:rsidR="00171C82" w:rsidRPr="000405E4" w:rsidRDefault="00171C82" w:rsidP="00F21007">
      <w:pPr>
        <w:pStyle w:val="Bezodstpw"/>
        <w:numPr>
          <w:ilvl w:val="0"/>
          <w:numId w:val="6"/>
        </w:numPr>
        <w:tabs>
          <w:tab w:val="left" w:pos="284"/>
        </w:tabs>
        <w:spacing w:line="276" w:lineRule="auto"/>
        <w:ind w:hanging="720"/>
        <w:jc w:val="both"/>
        <w:rPr>
          <w:rFonts w:ascii="Times New Roman" w:hAnsi="Times New Roman"/>
          <w:sz w:val="24"/>
          <w:szCs w:val="24"/>
        </w:rPr>
      </w:pPr>
      <w:r w:rsidRPr="000405E4">
        <w:rPr>
          <w:rFonts w:ascii="Times New Roman" w:hAnsi="Times New Roman"/>
          <w:sz w:val="24"/>
          <w:szCs w:val="24"/>
        </w:rPr>
        <w:t>osobę, której dotyczy zgłoszenie;</w:t>
      </w:r>
    </w:p>
    <w:p w14:paraId="2B078B74" w14:textId="54D449E3" w:rsidR="00F3724B" w:rsidRPr="00F26F38" w:rsidRDefault="00F3724B" w:rsidP="00F3724B">
      <w:pPr>
        <w:pStyle w:val="Bezodstpw"/>
        <w:numPr>
          <w:ilvl w:val="0"/>
          <w:numId w:val="6"/>
        </w:numPr>
        <w:spacing w:line="276" w:lineRule="auto"/>
        <w:ind w:left="284" w:hanging="284"/>
        <w:jc w:val="both"/>
        <w:rPr>
          <w:rFonts w:ascii="Times New Roman" w:hAnsi="Times New Roman"/>
          <w:sz w:val="24"/>
          <w:szCs w:val="24"/>
        </w:rPr>
      </w:pPr>
      <w:r>
        <w:rPr>
          <w:rFonts w:ascii="Times New Roman" w:hAnsi="Times New Roman"/>
          <w:sz w:val="24"/>
          <w:szCs w:val="24"/>
        </w:rPr>
        <w:t>działania następcze podjęte w celu oceny prawdziwości informacji zawartych w zgłoszeniu (obejmujące etapy, o których mowa w § 15 ust. 2 pkt 1 i 2);</w:t>
      </w:r>
    </w:p>
    <w:p w14:paraId="531E1152" w14:textId="77777777" w:rsidR="00171C82" w:rsidRPr="000405E4" w:rsidRDefault="00171C82" w:rsidP="00F3724B">
      <w:pPr>
        <w:pStyle w:val="Bezodstpw"/>
        <w:numPr>
          <w:ilvl w:val="0"/>
          <w:numId w:val="6"/>
        </w:numPr>
        <w:tabs>
          <w:tab w:val="left" w:pos="284"/>
        </w:tabs>
        <w:spacing w:line="276" w:lineRule="auto"/>
        <w:ind w:hanging="720"/>
        <w:jc w:val="both"/>
        <w:rPr>
          <w:rFonts w:ascii="Times New Roman" w:hAnsi="Times New Roman"/>
          <w:sz w:val="24"/>
          <w:szCs w:val="24"/>
        </w:rPr>
      </w:pPr>
      <w:r w:rsidRPr="000405E4">
        <w:rPr>
          <w:rFonts w:ascii="Times New Roman" w:hAnsi="Times New Roman"/>
          <w:sz w:val="24"/>
          <w:szCs w:val="24"/>
        </w:rPr>
        <w:t>ustalenie stanu faktycznego;</w:t>
      </w:r>
    </w:p>
    <w:p w14:paraId="438B629C" w14:textId="77777777" w:rsidR="00D44F51" w:rsidRPr="000405E4" w:rsidRDefault="00171C82" w:rsidP="00F3724B">
      <w:pPr>
        <w:pStyle w:val="Bezodstpw"/>
        <w:numPr>
          <w:ilvl w:val="0"/>
          <w:numId w:val="6"/>
        </w:numPr>
        <w:tabs>
          <w:tab w:val="left" w:pos="284"/>
        </w:tabs>
        <w:spacing w:line="276" w:lineRule="auto"/>
        <w:ind w:hanging="720"/>
        <w:jc w:val="both"/>
        <w:rPr>
          <w:rFonts w:ascii="Times New Roman" w:hAnsi="Times New Roman"/>
          <w:sz w:val="24"/>
          <w:szCs w:val="24"/>
        </w:rPr>
      </w:pPr>
      <w:r w:rsidRPr="000405E4">
        <w:rPr>
          <w:rFonts w:ascii="Times New Roman" w:hAnsi="Times New Roman"/>
          <w:sz w:val="24"/>
          <w:szCs w:val="24"/>
        </w:rPr>
        <w:t xml:space="preserve">rekomendowane działania naprawcze. </w:t>
      </w:r>
    </w:p>
    <w:p w14:paraId="5552E31F" w14:textId="7C962FFE" w:rsidR="00D44F51" w:rsidRPr="000405E4" w:rsidRDefault="007768EC" w:rsidP="007768EC">
      <w:pPr>
        <w:pStyle w:val="Bezodstpw"/>
        <w:spacing w:line="276" w:lineRule="auto"/>
        <w:jc w:val="both"/>
        <w:rPr>
          <w:rFonts w:ascii="Times New Roman" w:hAnsi="Times New Roman"/>
          <w:sz w:val="24"/>
          <w:szCs w:val="24"/>
        </w:rPr>
      </w:pPr>
      <w:r>
        <w:rPr>
          <w:rFonts w:ascii="Times New Roman" w:hAnsi="Times New Roman"/>
          <w:sz w:val="24"/>
          <w:szCs w:val="24"/>
        </w:rPr>
        <w:t xml:space="preserve">      4</w:t>
      </w:r>
      <w:r w:rsidR="00D44F51" w:rsidRPr="000405E4">
        <w:rPr>
          <w:rFonts w:ascii="Times New Roman" w:hAnsi="Times New Roman"/>
          <w:sz w:val="24"/>
          <w:szCs w:val="24"/>
        </w:rPr>
        <w:t xml:space="preserve">. </w:t>
      </w:r>
      <w:r w:rsidR="00905F47" w:rsidRPr="000405E4">
        <w:rPr>
          <w:rFonts w:ascii="Times New Roman" w:hAnsi="Times New Roman"/>
          <w:sz w:val="24"/>
          <w:szCs w:val="24"/>
        </w:rPr>
        <w:t>Dyrektor PCPR</w:t>
      </w:r>
      <w:r w:rsidR="00D44F51" w:rsidRPr="000405E4">
        <w:rPr>
          <w:rFonts w:ascii="Times New Roman" w:hAnsi="Times New Roman"/>
          <w:sz w:val="24"/>
          <w:szCs w:val="24"/>
        </w:rPr>
        <w:t xml:space="preserve"> może zwrócić się do</w:t>
      </w:r>
      <w:r w:rsidR="00C05A52" w:rsidRPr="000405E4">
        <w:rPr>
          <w:rFonts w:ascii="Times New Roman" w:hAnsi="Times New Roman"/>
          <w:sz w:val="24"/>
          <w:szCs w:val="24"/>
        </w:rPr>
        <w:t xml:space="preserve"> </w:t>
      </w:r>
      <w:r w:rsidR="000009EB" w:rsidRPr="000405E4">
        <w:rPr>
          <w:rFonts w:ascii="Times New Roman" w:hAnsi="Times New Roman"/>
          <w:sz w:val="24"/>
          <w:szCs w:val="24"/>
        </w:rPr>
        <w:t>osoby upoważnionej</w:t>
      </w:r>
      <w:r w:rsidR="00C05A52" w:rsidRPr="000405E4">
        <w:rPr>
          <w:rFonts w:ascii="Times New Roman" w:hAnsi="Times New Roman"/>
          <w:sz w:val="24"/>
          <w:szCs w:val="24"/>
        </w:rPr>
        <w:t xml:space="preserve"> </w:t>
      </w:r>
      <w:r w:rsidR="00736CBB" w:rsidRPr="000405E4">
        <w:rPr>
          <w:rFonts w:ascii="Times New Roman" w:hAnsi="Times New Roman"/>
          <w:sz w:val="24"/>
          <w:szCs w:val="24"/>
        </w:rPr>
        <w:t>Z</w:t>
      </w:r>
      <w:r w:rsidR="00D44F51" w:rsidRPr="000405E4">
        <w:rPr>
          <w:rFonts w:ascii="Times New Roman" w:hAnsi="Times New Roman"/>
          <w:sz w:val="24"/>
          <w:szCs w:val="24"/>
        </w:rPr>
        <w:t>espołu</w:t>
      </w:r>
      <w:r w:rsidR="00736CBB" w:rsidRPr="000405E4">
        <w:rPr>
          <w:rFonts w:ascii="Times New Roman" w:hAnsi="Times New Roman"/>
          <w:sz w:val="24"/>
          <w:szCs w:val="24"/>
        </w:rPr>
        <w:t xml:space="preserve"> ds. zgłoszeń wewnętrznych </w:t>
      </w:r>
      <w:r w:rsidR="008C52A1" w:rsidRPr="000405E4">
        <w:rPr>
          <w:rFonts w:ascii="Times New Roman" w:hAnsi="Times New Roman"/>
          <w:sz w:val="24"/>
          <w:szCs w:val="24"/>
        </w:rPr>
        <w:t>o</w:t>
      </w:r>
      <w:r w:rsidR="00D44F51" w:rsidRPr="000405E4">
        <w:rPr>
          <w:rFonts w:ascii="Times New Roman" w:hAnsi="Times New Roman"/>
          <w:sz w:val="24"/>
          <w:szCs w:val="24"/>
        </w:rPr>
        <w:t xml:space="preserve"> przeprowadzeni</w:t>
      </w:r>
      <w:r w:rsidR="000009EB" w:rsidRPr="000405E4">
        <w:rPr>
          <w:rFonts w:ascii="Times New Roman" w:hAnsi="Times New Roman"/>
          <w:sz w:val="24"/>
          <w:szCs w:val="24"/>
        </w:rPr>
        <w:t>e</w:t>
      </w:r>
      <w:r w:rsidR="00D44F51" w:rsidRPr="000405E4">
        <w:rPr>
          <w:rFonts w:ascii="Times New Roman" w:hAnsi="Times New Roman"/>
          <w:sz w:val="24"/>
          <w:szCs w:val="24"/>
        </w:rPr>
        <w:t xml:space="preserve"> dodatkowych czynności, nie może</w:t>
      </w:r>
      <w:r w:rsidR="008C52A1" w:rsidRPr="000405E4">
        <w:rPr>
          <w:rFonts w:ascii="Times New Roman" w:hAnsi="Times New Roman"/>
          <w:sz w:val="24"/>
          <w:szCs w:val="24"/>
        </w:rPr>
        <w:t xml:space="preserve"> jednak</w:t>
      </w:r>
      <w:r w:rsidR="00D44F51" w:rsidRPr="000405E4">
        <w:rPr>
          <w:rFonts w:ascii="Times New Roman" w:hAnsi="Times New Roman"/>
          <w:sz w:val="24"/>
          <w:szCs w:val="24"/>
        </w:rPr>
        <w:t xml:space="preserve"> ingerować </w:t>
      </w:r>
      <w:r w:rsidR="00736CBB" w:rsidRPr="000405E4">
        <w:rPr>
          <w:rFonts w:ascii="Times New Roman" w:hAnsi="Times New Roman"/>
          <w:sz w:val="24"/>
          <w:szCs w:val="24"/>
        </w:rPr>
        <w:t xml:space="preserve">         </w:t>
      </w:r>
      <w:r w:rsidR="00D44F51" w:rsidRPr="000405E4">
        <w:rPr>
          <w:rFonts w:ascii="Times New Roman" w:hAnsi="Times New Roman"/>
          <w:sz w:val="24"/>
          <w:szCs w:val="24"/>
        </w:rPr>
        <w:t xml:space="preserve">w </w:t>
      </w:r>
      <w:r w:rsidR="00BC1B94" w:rsidRPr="000405E4">
        <w:rPr>
          <w:rFonts w:ascii="Times New Roman" w:hAnsi="Times New Roman"/>
          <w:sz w:val="24"/>
          <w:szCs w:val="24"/>
        </w:rPr>
        <w:t xml:space="preserve">treść </w:t>
      </w:r>
      <w:r w:rsidR="00034DC0" w:rsidRPr="000405E4">
        <w:rPr>
          <w:rFonts w:ascii="Times New Roman" w:hAnsi="Times New Roman"/>
          <w:sz w:val="24"/>
          <w:szCs w:val="24"/>
        </w:rPr>
        <w:t>protokołu.</w:t>
      </w:r>
    </w:p>
    <w:p w14:paraId="67DFFE0B" w14:textId="5193548E" w:rsidR="00D44F51" w:rsidRPr="000405E4" w:rsidRDefault="007768EC" w:rsidP="00024567">
      <w:pPr>
        <w:pStyle w:val="Bezodstpw"/>
        <w:spacing w:line="276" w:lineRule="auto"/>
        <w:ind w:firstLine="709"/>
        <w:jc w:val="both"/>
        <w:rPr>
          <w:rFonts w:ascii="Times New Roman" w:hAnsi="Times New Roman"/>
          <w:sz w:val="24"/>
          <w:szCs w:val="24"/>
        </w:rPr>
      </w:pPr>
      <w:r>
        <w:rPr>
          <w:rFonts w:ascii="Times New Roman" w:hAnsi="Times New Roman"/>
          <w:sz w:val="24"/>
          <w:szCs w:val="24"/>
        </w:rPr>
        <w:lastRenderedPageBreak/>
        <w:t>5</w:t>
      </w:r>
      <w:r w:rsidR="00D44F51" w:rsidRPr="000405E4">
        <w:rPr>
          <w:rFonts w:ascii="Times New Roman" w:hAnsi="Times New Roman"/>
          <w:sz w:val="24"/>
          <w:szCs w:val="24"/>
        </w:rPr>
        <w:t xml:space="preserve">. </w:t>
      </w:r>
      <w:r w:rsidR="00905F47" w:rsidRPr="000405E4">
        <w:rPr>
          <w:rFonts w:ascii="Times New Roman" w:hAnsi="Times New Roman"/>
          <w:sz w:val="24"/>
          <w:szCs w:val="24"/>
        </w:rPr>
        <w:t>Dyrektor PCPR</w:t>
      </w:r>
      <w:r w:rsidR="00D44F51" w:rsidRPr="000405E4">
        <w:rPr>
          <w:rFonts w:ascii="Times New Roman" w:hAnsi="Times New Roman"/>
          <w:sz w:val="24"/>
          <w:szCs w:val="24"/>
        </w:rPr>
        <w:t xml:space="preserve"> zatwierdza </w:t>
      </w:r>
      <w:r w:rsidR="0023455D">
        <w:rPr>
          <w:rFonts w:ascii="Times New Roman" w:hAnsi="Times New Roman"/>
          <w:sz w:val="24"/>
          <w:szCs w:val="24"/>
        </w:rPr>
        <w:t>protokół</w:t>
      </w:r>
      <w:r w:rsidR="00D44F51" w:rsidRPr="000405E4">
        <w:rPr>
          <w:rFonts w:ascii="Times New Roman" w:hAnsi="Times New Roman"/>
          <w:sz w:val="24"/>
          <w:szCs w:val="24"/>
        </w:rPr>
        <w:t xml:space="preserve"> i określa dalsze działania następcze, jeżeli postępowanie wyjaśniające stwierdziło naruszenie prawa lub wskazało na ryzyko występowania naruszeń prawa.</w:t>
      </w:r>
    </w:p>
    <w:p w14:paraId="1721C769" w14:textId="0EA885AF" w:rsidR="00D44F51" w:rsidRPr="000405E4" w:rsidRDefault="007768EC" w:rsidP="00024567">
      <w:pPr>
        <w:pStyle w:val="Bezodstpw"/>
        <w:spacing w:line="276" w:lineRule="auto"/>
        <w:ind w:left="720"/>
        <w:jc w:val="both"/>
        <w:rPr>
          <w:rFonts w:ascii="Times New Roman" w:hAnsi="Times New Roman"/>
          <w:sz w:val="24"/>
          <w:szCs w:val="24"/>
        </w:rPr>
      </w:pPr>
      <w:r>
        <w:rPr>
          <w:rFonts w:ascii="Times New Roman" w:hAnsi="Times New Roman"/>
          <w:sz w:val="24"/>
          <w:szCs w:val="24"/>
        </w:rPr>
        <w:t>6</w:t>
      </w:r>
      <w:r w:rsidR="00D44F51" w:rsidRPr="000405E4">
        <w:rPr>
          <w:rFonts w:ascii="Times New Roman" w:hAnsi="Times New Roman"/>
          <w:sz w:val="24"/>
          <w:szCs w:val="24"/>
        </w:rPr>
        <w:t xml:space="preserve">. Zatwierdzenie </w:t>
      </w:r>
      <w:r w:rsidR="00034DC0" w:rsidRPr="000405E4">
        <w:rPr>
          <w:rFonts w:ascii="Times New Roman" w:hAnsi="Times New Roman"/>
          <w:sz w:val="24"/>
          <w:szCs w:val="24"/>
        </w:rPr>
        <w:t>protokołu</w:t>
      </w:r>
      <w:r w:rsidR="00D44F51" w:rsidRPr="000405E4">
        <w:rPr>
          <w:rFonts w:ascii="Times New Roman" w:hAnsi="Times New Roman"/>
          <w:sz w:val="24"/>
          <w:szCs w:val="24"/>
        </w:rPr>
        <w:t xml:space="preserve"> kończy postępowanie wyjaśniające. </w:t>
      </w:r>
    </w:p>
    <w:p w14:paraId="05EBD1B4" w14:textId="25492E99" w:rsidR="00D44F51" w:rsidRPr="000405E4" w:rsidRDefault="007768EC" w:rsidP="00736CBB">
      <w:pPr>
        <w:pStyle w:val="Bezodstpw"/>
        <w:spacing w:line="276" w:lineRule="auto"/>
        <w:ind w:firstLine="720"/>
        <w:jc w:val="both"/>
        <w:rPr>
          <w:rFonts w:ascii="Times New Roman" w:hAnsi="Times New Roman"/>
          <w:sz w:val="24"/>
          <w:szCs w:val="24"/>
        </w:rPr>
      </w:pPr>
      <w:r>
        <w:rPr>
          <w:rFonts w:ascii="Times New Roman" w:hAnsi="Times New Roman"/>
          <w:sz w:val="24"/>
          <w:szCs w:val="24"/>
        </w:rPr>
        <w:t>7</w:t>
      </w:r>
      <w:r w:rsidR="00D44F51" w:rsidRPr="000405E4">
        <w:rPr>
          <w:rFonts w:ascii="Times New Roman" w:hAnsi="Times New Roman"/>
          <w:sz w:val="24"/>
          <w:szCs w:val="24"/>
        </w:rPr>
        <w:t xml:space="preserve">. </w:t>
      </w:r>
      <w:r w:rsidR="00905F47" w:rsidRPr="000405E4">
        <w:rPr>
          <w:rFonts w:ascii="Times New Roman" w:hAnsi="Times New Roman"/>
          <w:sz w:val="24"/>
          <w:szCs w:val="24"/>
        </w:rPr>
        <w:t>Dyrektor PCPR</w:t>
      </w:r>
      <w:r w:rsidR="00D44F51" w:rsidRPr="000405E4">
        <w:rPr>
          <w:rFonts w:ascii="Times New Roman" w:hAnsi="Times New Roman"/>
          <w:sz w:val="24"/>
          <w:szCs w:val="24"/>
        </w:rPr>
        <w:t xml:space="preserve"> </w:t>
      </w:r>
      <w:r w:rsidR="00736CBB" w:rsidRPr="000405E4">
        <w:rPr>
          <w:rFonts w:ascii="Times New Roman" w:hAnsi="Times New Roman"/>
          <w:sz w:val="24"/>
          <w:szCs w:val="24"/>
        </w:rPr>
        <w:t xml:space="preserve">może </w:t>
      </w:r>
      <w:r w:rsidR="00D44F51" w:rsidRPr="000405E4">
        <w:rPr>
          <w:rFonts w:ascii="Times New Roman" w:hAnsi="Times New Roman"/>
          <w:sz w:val="24"/>
          <w:szCs w:val="24"/>
        </w:rPr>
        <w:t xml:space="preserve">określić dodatkowe dalsze </w:t>
      </w:r>
      <w:r w:rsidR="00375B25" w:rsidRPr="000405E4">
        <w:rPr>
          <w:rFonts w:ascii="Times New Roman" w:hAnsi="Times New Roman"/>
          <w:sz w:val="24"/>
          <w:szCs w:val="24"/>
        </w:rPr>
        <w:t xml:space="preserve">działania następcze także </w:t>
      </w:r>
      <w:r w:rsidR="00736CBB" w:rsidRPr="000405E4">
        <w:rPr>
          <w:rFonts w:ascii="Times New Roman" w:hAnsi="Times New Roman"/>
          <w:sz w:val="24"/>
          <w:szCs w:val="24"/>
        </w:rPr>
        <w:t xml:space="preserve">               </w:t>
      </w:r>
      <w:r>
        <w:rPr>
          <w:rFonts w:ascii="Times New Roman" w:hAnsi="Times New Roman"/>
          <w:sz w:val="24"/>
          <w:szCs w:val="24"/>
        </w:rPr>
        <w:t xml:space="preserve">        </w:t>
      </w:r>
      <w:r w:rsidR="008C52A1" w:rsidRPr="000405E4">
        <w:rPr>
          <w:rFonts w:ascii="Times New Roman" w:hAnsi="Times New Roman"/>
          <w:sz w:val="24"/>
          <w:szCs w:val="24"/>
        </w:rPr>
        <w:t xml:space="preserve">i </w:t>
      </w:r>
      <w:r w:rsidR="00375B25" w:rsidRPr="000405E4">
        <w:rPr>
          <w:rFonts w:ascii="Times New Roman" w:hAnsi="Times New Roman"/>
          <w:sz w:val="24"/>
          <w:szCs w:val="24"/>
        </w:rPr>
        <w:t xml:space="preserve">później. </w:t>
      </w:r>
    </w:p>
    <w:p w14:paraId="42D88F9A" w14:textId="77777777" w:rsidR="00F21007" w:rsidRPr="000405E4" w:rsidRDefault="00F21007" w:rsidP="00F21007">
      <w:pPr>
        <w:pStyle w:val="Bezodstpw"/>
        <w:spacing w:line="276" w:lineRule="auto"/>
        <w:ind w:left="284" w:hanging="284"/>
        <w:rPr>
          <w:rFonts w:ascii="Times New Roman" w:hAnsi="Times New Roman"/>
          <w:b/>
          <w:sz w:val="24"/>
          <w:szCs w:val="24"/>
        </w:rPr>
      </w:pPr>
    </w:p>
    <w:p w14:paraId="0909DD0B" w14:textId="626B33EF" w:rsidR="00F21007" w:rsidRPr="000405E4" w:rsidRDefault="00F21007" w:rsidP="00F21007">
      <w:pPr>
        <w:pStyle w:val="Bezodstpw"/>
        <w:spacing w:line="276" w:lineRule="auto"/>
        <w:ind w:left="284" w:hanging="284"/>
        <w:rPr>
          <w:rStyle w:val="Pogrubienie"/>
          <w:rFonts w:ascii="Times New Roman" w:hAnsi="Times New Roman"/>
          <w:bCs w:val="0"/>
          <w:sz w:val="24"/>
          <w:szCs w:val="24"/>
        </w:rPr>
      </w:pPr>
      <w:r w:rsidRPr="000405E4">
        <w:rPr>
          <w:rFonts w:ascii="Times New Roman" w:hAnsi="Times New Roman"/>
          <w:b/>
          <w:sz w:val="24"/>
          <w:szCs w:val="24"/>
        </w:rPr>
        <w:t>§</w:t>
      </w:r>
      <w:r w:rsidR="00EA0FF5" w:rsidRPr="000405E4">
        <w:rPr>
          <w:rFonts w:ascii="Times New Roman" w:hAnsi="Times New Roman"/>
          <w:b/>
          <w:sz w:val="24"/>
          <w:szCs w:val="24"/>
        </w:rPr>
        <w:t xml:space="preserve"> 1</w:t>
      </w:r>
      <w:r w:rsidR="00C05595" w:rsidRPr="000405E4">
        <w:rPr>
          <w:rFonts w:ascii="Times New Roman" w:hAnsi="Times New Roman"/>
          <w:b/>
          <w:sz w:val="24"/>
          <w:szCs w:val="24"/>
        </w:rPr>
        <w:t>9</w:t>
      </w:r>
      <w:r w:rsidRPr="000405E4">
        <w:rPr>
          <w:rFonts w:ascii="Times New Roman" w:hAnsi="Times New Roman"/>
          <w:b/>
          <w:sz w:val="24"/>
          <w:szCs w:val="24"/>
        </w:rPr>
        <w:t xml:space="preserve">. </w:t>
      </w:r>
      <w:r w:rsidR="007768EC" w:rsidRPr="007768EC">
        <w:rPr>
          <w:rFonts w:ascii="Times New Roman" w:hAnsi="Times New Roman"/>
          <w:bCs/>
          <w:sz w:val="24"/>
          <w:szCs w:val="24"/>
        </w:rPr>
        <w:t>1.</w:t>
      </w:r>
      <w:r w:rsidRPr="000405E4">
        <w:rPr>
          <w:rStyle w:val="Pogrubienie"/>
          <w:b w:val="0"/>
          <w:sz w:val="24"/>
          <w:szCs w:val="24"/>
        </w:rPr>
        <w:t xml:space="preserve">W </w:t>
      </w:r>
      <w:r w:rsidRPr="000405E4">
        <w:rPr>
          <w:rStyle w:val="Pogrubienie"/>
          <w:rFonts w:ascii="Times New Roman" w:hAnsi="Times New Roman"/>
          <w:b w:val="0"/>
          <w:sz w:val="24"/>
          <w:szCs w:val="24"/>
        </w:rPr>
        <w:t>wyniku przeprowadzonych działań następczych zgłoszenie może zostać uznane za:</w:t>
      </w:r>
    </w:p>
    <w:p w14:paraId="5A719728" w14:textId="77777777" w:rsidR="00F21007" w:rsidRPr="000405E4" w:rsidRDefault="00F21007" w:rsidP="00F21007">
      <w:pPr>
        <w:pStyle w:val="pktpunkt"/>
        <w:numPr>
          <w:ilvl w:val="0"/>
          <w:numId w:val="40"/>
        </w:numPr>
        <w:tabs>
          <w:tab w:val="left" w:pos="284"/>
        </w:tabs>
        <w:spacing w:before="0" w:beforeAutospacing="0" w:after="0" w:afterAutospacing="0" w:line="276" w:lineRule="auto"/>
        <w:ind w:left="284" w:hanging="284"/>
        <w:jc w:val="both"/>
        <w:rPr>
          <w:rStyle w:val="Pogrubienie"/>
          <w:b w:val="0"/>
        </w:rPr>
      </w:pPr>
      <w:r w:rsidRPr="000405E4">
        <w:rPr>
          <w:rStyle w:val="Pogrubienie"/>
          <w:b w:val="0"/>
        </w:rPr>
        <w:t>zasadne i wówczas podejmowane są działania naprawcze;</w:t>
      </w:r>
    </w:p>
    <w:p w14:paraId="52C0C128" w14:textId="0570D511" w:rsidR="00F21007" w:rsidRPr="000405E4" w:rsidRDefault="00F21007" w:rsidP="00F21007">
      <w:pPr>
        <w:pStyle w:val="pktpunkt"/>
        <w:numPr>
          <w:ilvl w:val="0"/>
          <w:numId w:val="40"/>
        </w:numPr>
        <w:tabs>
          <w:tab w:val="left" w:pos="284"/>
        </w:tabs>
        <w:spacing w:before="0" w:beforeAutospacing="0" w:after="0" w:afterAutospacing="0" w:line="276" w:lineRule="auto"/>
        <w:ind w:left="284" w:hanging="284"/>
        <w:jc w:val="both"/>
        <w:rPr>
          <w:rStyle w:val="Pogrubienie"/>
          <w:b w:val="0"/>
        </w:rPr>
      </w:pPr>
      <w:r w:rsidRPr="000405E4">
        <w:rPr>
          <w:rStyle w:val="Pogrubienie"/>
          <w:b w:val="0"/>
        </w:rPr>
        <w:t xml:space="preserve">bezzasadne (nieznajdujące potwierdzenia) i wówczas </w:t>
      </w:r>
      <w:r w:rsidR="00C05595" w:rsidRPr="000405E4">
        <w:rPr>
          <w:rStyle w:val="Pogrubienie"/>
          <w:b w:val="0"/>
        </w:rPr>
        <w:t>nie są podejmowane działania naprawcze.</w:t>
      </w:r>
    </w:p>
    <w:p w14:paraId="47BEFD63" w14:textId="77777777" w:rsidR="00375B25" w:rsidRPr="000405E4" w:rsidRDefault="00375B25" w:rsidP="00EA0FF5">
      <w:pPr>
        <w:pStyle w:val="Bezodstpw"/>
        <w:spacing w:line="276" w:lineRule="auto"/>
        <w:jc w:val="both"/>
        <w:rPr>
          <w:rFonts w:ascii="Times New Roman" w:hAnsi="Times New Roman"/>
          <w:sz w:val="24"/>
          <w:szCs w:val="24"/>
        </w:rPr>
      </w:pPr>
    </w:p>
    <w:p w14:paraId="050BA15A" w14:textId="5C76A04F" w:rsidR="00171C82" w:rsidRPr="000405E4" w:rsidRDefault="00171C82" w:rsidP="00EA0FF5">
      <w:pPr>
        <w:pStyle w:val="pktpunkt"/>
        <w:tabs>
          <w:tab w:val="left" w:pos="284"/>
        </w:tabs>
        <w:spacing w:before="0" w:beforeAutospacing="0" w:after="0" w:afterAutospacing="0" w:line="276" w:lineRule="auto"/>
        <w:jc w:val="both"/>
      </w:pPr>
      <w:bookmarkStart w:id="16" w:name="_Hlk178163272"/>
      <w:r w:rsidRPr="000405E4">
        <w:rPr>
          <w:b/>
          <w:bCs/>
        </w:rPr>
        <w:t>§ </w:t>
      </w:r>
      <w:r w:rsidR="00C05595" w:rsidRPr="000405E4">
        <w:rPr>
          <w:b/>
          <w:bCs/>
        </w:rPr>
        <w:t>20</w:t>
      </w:r>
      <w:r w:rsidRPr="000405E4">
        <w:t xml:space="preserve">. Po zapoznaniu się z </w:t>
      </w:r>
      <w:r w:rsidR="0023455D">
        <w:t>protokołem</w:t>
      </w:r>
      <w:r w:rsidRPr="000405E4">
        <w:t>, o którym mowa w § 1</w:t>
      </w:r>
      <w:r w:rsidR="0023455D">
        <w:t>8</w:t>
      </w:r>
      <w:r w:rsidRPr="000405E4">
        <w:t xml:space="preserve"> ust. 2, </w:t>
      </w:r>
      <w:r w:rsidR="00171FF2" w:rsidRPr="000405E4">
        <w:t>D</w:t>
      </w:r>
      <w:r w:rsidR="00905F47" w:rsidRPr="000405E4">
        <w:t>yrektor PCPR</w:t>
      </w:r>
      <w:r w:rsidRPr="000405E4">
        <w:t xml:space="preserve"> podejmuje odpowiednie środki, adekwatne do rodzaju naruszenia prawa, w tym dyscyplinujące pracowników odpowiedzialnych za naruszenia prawa</w:t>
      </w:r>
      <w:r w:rsidR="00EA0FF5" w:rsidRPr="000405E4">
        <w:t>,</w:t>
      </w:r>
      <w:r w:rsidR="00EA0FF5" w:rsidRPr="000405E4">
        <w:rPr>
          <w:rStyle w:val="Pogrubienie"/>
        </w:rPr>
        <w:t xml:space="preserve"> </w:t>
      </w:r>
      <w:r w:rsidR="00EA0FF5" w:rsidRPr="000405E4">
        <w:rPr>
          <w:rStyle w:val="Pogrubienie"/>
          <w:b w:val="0"/>
        </w:rPr>
        <w:t>zawiadamia się właściwe organy ścigania</w:t>
      </w:r>
      <w:r w:rsidR="00EA0FF5" w:rsidRPr="000405E4">
        <w:t xml:space="preserve"> oraz podejmuje działania zapobiegające powstawaniu naruszeń prawa w przyszłości. </w:t>
      </w:r>
    </w:p>
    <w:p w14:paraId="2A3999C4" w14:textId="77777777" w:rsidR="00171C82" w:rsidRPr="000405E4" w:rsidRDefault="00171C82" w:rsidP="00024567">
      <w:pPr>
        <w:pStyle w:val="Bezodstpw"/>
        <w:spacing w:line="276" w:lineRule="auto"/>
        <w:ind w:firstLine="426"/>
        <w:jc w:val="both"/>
        <w:rPr>
          <w:rFonts w:ascii="Times New Roman" w:hAnsi="Times New Roman"/>
          <w:sz w:val="24"/>
          <w:szCs w:val="24"/>
        </w:rPr>
      </w:pPr>
    </w:p>
    <w:p w14:paraId="7ECCC426" w14:textId="320F3CD0" w:rsidR="00171C82" w:rsidRPr="000405E4" w:rsidRDefault="00171C82" w:rsidP="00024567">
      <w:pPr>
        <w:pStyle w:val="Bezodstpw"/>
        <w:spacing w:line="276" w:lineRule="auto"/>
        <w:jc w:val="both"/>
        <w:rPr>
          <w:rFonts w:ascii="Times New Roman" w:hAnsi="Times New Roman"/>
          <w:b/>
          <w:sz w:val="24"/>
          <w:szCs w:val="24"/>
        </w:rPr>
      </w:pPr>
      <w:r w:rsidRPr="000405E4">
        <w:rPr>
          <w:rFonts w:ascii="Times New Roman" w:hAnsi="Times New Roman"/>
          <w:b/>
          <w:bCs/>
          <w:sz w:val="24"/>
          <w:szCs w:val="24"/>
        </w:rPr>
        <w:t>§ </w:t>
      </w:r>
      <w:r w:rsidR="00EA0FF5" w:rsidRPr="000405E4">
        <w:rPr>
          <w:rFonts w:ascii="Times New Roman" w:hAnsi="Times New Roman"/>
          <w:b/>
          <w:bCs/>
          <w:sz w:val="24"/>
          <w:szCs w:val="24"/>
        </w:rPr>
        <w:t>2</w:t>
      </w:r>
      <w:r w:rsidR="00C05595" w:rsidRPr="000405E4">
        <w:rPr>
          <w:rFonts w:ascii="Times New Roman" w:hAnsi="Times New Roman"/>
          <w:b/>
          <w:bCs/>
          <w:sz w:val="24"/>
          <w:szCs w:val="24"/>
        </w:rPr>
        <w:t>1</w:t>
      </w:r>
      <w:r w:rsidRPr="000405E4">
        <w:rPr>
          <w:rFonts w:ascii="Times New Roman" w:hAnsi="Times New Roman"/>
          <w:sz w:val="24"/>
          <w:szCs w:val="24"/>
        </w:rPr>
        <w:t>. 1. </w:t>
      </w:r>
      <w:r w:rsidR="00447871" w:rsidRPr="000405E4">
        <w:rPr>
          <w:rFonts w:ascii="Times New Roman" w:hAnsi="Times New Roman"/>
          <w:sz w:val="24"/>
          <w:szCs w:val="24"/>
        </w:rPr>
        <w:t xml:space="preserve"> Zespół</w:t>
      </w:r>
      <w:r w:rsidRPr="000405E4">
        <w:rPr>
          <w:rFonts w:ascii="Times New Roman" w:hAnsi="Times New Roman"/>
          <w:sz w:val="24"/>
          <w:szCs w:val="24"/>
        </w:rPr>
        <w:t xml:space="preserve"> </w:t>
      </w:r>
      <w:r w:rsidR="00736CBB" w:rsidRPr="000405E4">
        <w:rPr>
          <w:rFonts w:ascii="Times New Roman" w:hAnsi="Times New Roman"/>
          <w:sz w:val="24"/>
          <w:szCs w:val="24"/>
        </w:rPr>
        <w:t xml:space="preserve">ds. zgłoszeń wewnętrznych </w:t>
      </w:r>
      <w:r w:rsidRPr="000405E4">
        <w:rPr>
          <w:rFonts w:ascii="Times New Roman" w:hAnsi="Times New Roman"/>
          <w:sz w:val="24"/>
          <w:szCs w:val="24"/>
        </w:rPr>
        <w:t xml:space="preserve">przekazuje sygnaliście informację zwrotną, </w:t>
      </w:r>
      <w:r w:rsidR="00736CBB" w:rsidRPr="000405E4">
        <w:rPr>
          <w:rFonts w:ascii="Times New Roman" w:hAnsi="Times New Roman"/>
          <w:sz w:val="24"/>
          <w:szCs w:val="24"/>
        </w:rPr>
        <w:t xml:space="preserve">         </w:t>
      </w:r>
      <w:r w:rsidRPr="000405E4">
        <w:rPr>
          <w:rFonts w:ascii="Times New Roman" w:hAnsi="Times New Roman"/>
          <w:sz w:val="24"/>
          <w:szCs w:val="24"/>
        </w:rPr>
        <w:t xml:space="preserve">w której stwierdza wystąpienie lub brak wystąpienia naruszenia prawa oraz informuje </w:t>
      </w:r>
      <w:r w:rsidR="00736CBB" w:rsidRPr="000405E4">
        <w:rPr>
          <w:rFonts w:ascii="Times New Roman" w:hAnsi="Times New Roman"/>
          <w:sz w:val="24"/>
          <w:szCs w:val="24"/>
        </w:rPr>
        <w:t xml:space="preserve">            </w:t>
      </w:r>
      <w:r w:rsidRPr="000405E4">
        <w:rPr>
          <w:rFonts w:ascii="Times New Roman" w:hAnsi="Times New Roman"/>
          <w:sz w:val="24"/>
          <w:szCs w:val="24"/>
        </w:rPr>
        <w:t xml:space="preserve">o środkach, które zostały lub zostaną zastosowane w reakcji na stwierdzone naruszenie prawa. W informacji wskazuje się przyczyny podjęcia danego działania. </w:t>
      </w:r>
      <w:r w:rsidR="00904436" w:rsidRPr="000405E4">
        <w:rPr>
          <w:rFonts w:ascii="Times New Roman" w:hAnsi="Times New Roman"/>
          <w:sz w:val="24"/>
          <w:szCs w:val="24"/>
        </w:rPr>
        <w:t xml:space="preserve">Wzór informacji zwrotnej określa </w:t>
      </w:r>
      <w:r w:rsidR="00904436" w:rsidRPr="000405E4">
        <w:rPr>
          <w:rFonts w:ascii="Times New Roman" w:hAnsi="Times New Roman"/>
          <w:b/>
          <w:sz w:val="24"/>
          <w:szCs w:val="24"/>
        </w:rPr>
        <w:t xml:space="preserve">załącznik nr </w:t>
      </w:r>
      <w:r w:rsidR="007768EC">
        <w:rPr>
          <w:rFonts w:ascii="Times New Roman" w:hAnsi="Times New Roman"/>
          <w:b/>
          <w:sz w:val="24"/>
          <w:szCs w:val="24"/>
        </w:rPr>
        <w:t>6</w:t>
      </w:r>
      <w:r w:rsidR="00034DC0" w:rsidRPr="000405E4">
        <w:rPr>
          <w:rFonts w:ascii="Times New Roman" w:hAnsi="Times New Roman"/>
          <w:b/>
          <w:sz w:val="24"/>
          <w:szCs w:val="24"/>
        </w:rPr>
        <w:t>.</w:t>
      </w:r>
    </w:p>
    <w:p w14:paraId="108DDEBE" w14:textId="77777777" w:rsidR="00171C82" w:rsidRPr="000405E4" w:rsidRDefault="00171C82" w:rsidP="007768EC">
      <w:pPr>
        <w:pStyle w:val="Bezodstpw"/>
        <w:spacing w:line="276" w:lineRule="auto"/>
        <w:jc w:val="both"/>
        <w:rPr>
          <w:rFonts w:ascii="Times New Roman" w:hAnsi="Times New Roman"/>
          <w:sz w:val="24"/>
          <w:szCs w:val="24"/>
        </w:rPr>
      </w:pPr>
      <w:r w:rsidRPr="000405E4">
        <w:rPr>
          <w:rFonts w:ascii="Times New Roman" w:hAnsi="Times New Roman"/>
          <w:sz w:val="24"/>
          <w:szCs w:val="24"/>
        </w:rPr>
        <w:t xml:space="preserve">2. Informacja zwrotna, o której mowa w ust. 1 jest przekazywana osobie zgłaszającej naruszenie w terminie nieprzekraczającym 3 miesięcy od dnia potwierdzenia przyjęcia zgłoszenia </w:t>
      </w:r>
      <w:r w:rsidR="00BC1B94" w:rsidRPr="000405E4">
        <w:rPr>
          <w:rFonts w:ascii="Times New Roman" w:hAnsi="Times New Roman"/>
          <w:sz w:val="24"/>
          <w:szCs w:val="24"/>
        </w:rPr>
        <w:t>lub</w:t>
      </w:r>
      <w:r w:rsidRPr="000405E4">
        <w:rPr>
          <w:rFonts w:ascii="Times New Roman" w:hAnsi="Times New Roman"/>
          <w:sz w:val="24"/>
          <w:szCs w:val="24"/>
        </w:rPr>
        <w:t xml:space="preserve"> w przypadku nieprzekazania potwierdzenia zgłaszającemu, w terminie </w:t>
      </w:r>
      <w:r w:rsidR="00171FF2" w:rsidRPr="000405E4">
        <w:rPr>
          <w:rFonts w:ascii="Times New Roman" w:hAnsi="Times New Roman"/>
          <w:sz w:val="24"/>
          <w:szCs w:val="24"/>
        </w:rPr>
        <w:t xml:space="preserve">                    </w:t>
      </w:r>
      <w:r w:rsidRPr="000405E4">
        <w:rPr>
          <w:rFonts w:ascii="Times New Roman" w:hAnsi="Times New Roman"/>
          <w:sz w:val="24"/>
          <w:szCs w:val="24"/>
        </w:rPr>
        <w:t xml:space="preserve">3 miesięcy od upływu 7 dni od dokonania zgłoszenia wewnętrznego, chyba, że sygnalista nie podał adresu do kontaktu, na który należy przesłać informację zwrotną. </w:t>
      </w:r>
    </w:p>
    <w:bookmarkEnd w:id="16"/>
    <w:p w14:paraId="2DA6D918" w14:textId="77777777" w:rsidR="00225C1D" w:rsidRPr="000405E4" w:rsidRDefault="00225C1D" w:rsidP="00024567">
      <w:pPr>
        <w:pStyle w:val="Bezodstpw"/>
        <w:spacing w:line="276" w:lineRule="auto"/>
        <w:jc w:val="both"/>
        <w:rPr>
          <w:rFonts w:ascii="Times New Roman" w:hAnsi="Times New Roman"/>
          <w:sz w:val="24"/>
          <w:szCs w:val="24"/>
        </w:rPr>
      </w:pPr>
    </w:p>
    <w:p w14:paraId="74E33ECA" w14:textId="2A1BCACC" w:rsidR="006E1D10" w:rsidRPr="000405E4" w:rsidRDefault="006E1D10"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 xml:space="preserve">Rozdział </w:t>
      </w:r>
      <w:r w:rsidR="007A3A5D" w:rsidRPr="000405E4">
        <w:rPr>
          <w:rFonts w:ascii="Times New Roman" w:hAnsi="Times New Roman"/>
          <w:b/>
          <w:bCs/>
          <w:sz w:val="24"/>
          <w:szCs w:val="24"/>
        </w:rPr>
        <w:t>10</w:t>
      </w:r>
    </w:p>
    <w:p w14:paraId="4CECB9C0" w14:textId="77777777" w:rsidR="006E1D10" w:rsidRPr="000405E4" w:rsidRDefault="006E1D10" w:rsidP="00024567">
      <w:pPr>
        <w:spacing w:after="0" w:line="276" w:lineRule="auto"/>
        <w:jc w:val="center"/>
        <w:rPr>
          <w:rFonts w:ascii="Times New Roman" w:eastAsia="Helvetica" w:hAnsi="Times New Roman"/>
          <w:b/>
          <w:kern w:val="2"/>
          <w:sz w:val="24"/>
          <w:szCs w:val="24"/>
          <w:lang w:eastAsia="pl-PL"/>
        </w:rPr>
      </w:pPr>
      <w:r w:rsidRPr="000405E4">
        <w:rPr>
          <w:rFonts w:ascii="Times New Roman" w:eastAsia="Helvetica" w:hAnsi="Times New Roman"/>
          <w:b/>
          <w:kern w:val="2"/>
          <w:sz w:val="24"/>
          <w:szCs w:val="24"/>
          <w:lang w:eastAsia="pl-PL"/>
        </w:rPr>
        <w:t>Rejestr zgłoszeń</w:t>
      </w:r>
    </w:p>
    <w:p w14:paraId="309EEA05" w14:textId="77777777" w:rsidR="000009EB" w:rsidRPr="000405E4" w:rsidRDefault="000009EB" w:rsidP="00024567">
      <w:pPr>
        <w:spacing w:after="0" w:line="276" w:lineRule="auto"/>
        <w:jc w:val="center"/>
        <w:rPr>
          <w:rFonts w:ascii="Times New Roman" w:eastAsiaTheme="minorEastAsia" w:hAnsi="Times New Roman"/>
          <w:kern w:val="2"/>
          <w:sz w:val="24"/>
          <w:szCs w:val="24"/>
          <w:lang w:eastAsia="pl-PL"/>
        </w:rPr>
      </w:pPr>
    </w:p>
    <w:p w14:paraId="5B84918A" w14:textId="51097165" w:rsidR="006E1D10" w:rsidRPr="000405E4" w:rsidRDefault="006E1D10" w:rsidP="00024567">
      <w:pPr>
        <w:spacing w:after="0" w:line="276" w:lineRule="auto"/>
        <w:jc w:val="both"/>
        <w:rPr>
          <w:rFonts w:ascii="Times New Roman" w:eastAsiaTheme="minorEastAsia" w:hAnsi="Times New Roman"/>
          <w:kern w:val="2"/>
          <w:sz w:val="24"/>
          <w:szCs w:val="24"/>
          <w:lang w:eastAsia="pl-PL"/>
        </w:rPr>
      </w:pPr>
      <w:r w:rsidRPr="000405E4">
        <w:rPr>
          <w:rFonts w:ascii="Times New Roman" w:eastAsia="Helvetica" w:hAnsi="Times New Roman"/>
          <w:b/>
          <w:bCs/>
          <w:kern w:val="2"/>
          <w:sz w:val="24"/>
          <w:szCs w:val="24"/>
          <w:lang w:eastAsia="pl-PL"/>
        </w:rPr>
        <w:t xml:space="preserve">§ </w:t>
      </w:r>
      <w:r w:rsidR="00EA0FF5" w:rsidRPr="000405E4">
        <w:rPr>
          <w:rFonts w:ascii="Times New Roman" w:eastAsia="Helvetica" w:hAnsi="Times New Roman"/>
          <w:b/>
          <w:bCs/>
          <w:kern w:val="2"/>
          <w:sz w:val="24"/>
          <w:szCs w:val="24"/>
          <w:lang w:eastAsia="pl-PL"/>
        </w:rPr>
        <w:t>2</w:t>
      </w:r>
      <w:r w:rsidR="00C05595" w:rsidRPr="000405E4">
        <w:rPr>
          <w:rFonts w:ascii="Times New Roman" w:eastAsia="Helvetica" w:hAnsi="Times New Roman"/>
          <w:b/>
          <w:bCs/>
          <w:kern w:val="2"/>
          <w:sz w:val="24"/>
          <w:szCs w:val="24"/>
          <w:lang w:eastAsia="pl-PL"/>
        </w:rPr>
        <w:t>2</w:t>
      </w:r>
      <w:r w:rsidRPr="000405E4">
        <w:rPr>
          <w:rFonts w:ascii="Times New Roman" w:eastAsia="Helvetica" w:hAnsi="Times New Roman"/>
          <w:kern w:val="2"/>
          <w:sz w:val="24"/>
          <w:szCs w:val="24"/>
          <w:lang w:eastAsia="pl-PL"/>
        </w:rPr>
        <w:t>.</w:t>
      </w:r>
      <w:r w:rsidR="00375B25" w:rsidRPr="000405E4">
        <w:rPr>
          <w:rFonts w:ascii="Times New Roman" w:eastAsia="Helvetica" w:hAnsi="Times New Roman"/>
          <w:kern w:val="2"/>
          <w:sz w:val="24"/>
          <w:szCs w:val="24"/>
          <w:lang w:eastAsia="pl-PL"/>
        </w:rPr>
        <w:t>1.</w:t>
      </w:r>
      <w:r w:rsidRPr="000405E4">
        <w:rPr>
          <w:rFonts w:ascii="Times New Roman" w:eastAsia="Helvetica" w:hAnsi="Times New Roman"/>
          <w:kern w:val="2"/>
          <w:sz w:val="24"/>
          <w:szCs w:val="24"/>
          <w:lang w:eastAsia="pl-PL"/>
        </w:rPr>
        <w:t xml:space="preserve"> Każde zgłoszenie wewnętrzne</w:t>
      </w:r>
      <w:r w:rsidR="007D444E" w:rsidRPr="000405E4">
        <w:rPr>
          <w:rFonts w:ascii="Times New Roman" w:eastAsia="Helvetica" w:hAnsi="Times New Roman"/>
          <w:kern w:val="2"/>
          <w:sz w:val="24"/>
          <w:szCs w:val="24"/>
          <w:lang w:eastAsia="pl-PL"/>
        </w:rPr>
        <w:t xml:space="preserve"> jest rejestrowane przez</w:t>
      </w:r>
      <w:r w:rsidRPr="000405E4">
        <w:rPr>
          <w:rFonts w:ascii="Times New Roman" w:eastAsia="Helvetica" w:hAnsi="Times New Roman"/>
          <w:kern w:val="2"/>
          <w:sz w:val="24"/>
          <w:szCs w:val="24"/>
          <w:lang w:eastAsia="pl-PL"/>
        </w:rPr>
        <w:t xml:space="preserve"> </w:t>
      </w:r>
      <w:r w:rsidR="00F21007" w:rsidRPr="000405E4">
        <w:rPr>
          <w:rFonts w:ascii="Times New Roman" w:eastAsia="Helvetica" w:hAnsi="Times New Roman"/>
          <w:kern w:val="2"/>
          <w:sz w:val="24"/>
          <w:szCs w:val="24"/>
          <w:lang w:eastAsia="pl-PL"/>
        </w:rPr>
        <w:t>Zespól ds. zgłoszeń wewnętrznych w R</w:t>
      </w:r>
      <w:r w:rsidR="007D444E" w:rsidRPr="000405E4">
        <w:rPr>
          <w:rFonts w:ascii="Times New Roman" w:eastAsia="Helvetica" w:hAnsi="Times New Roman"/>
          <w:kern w:val="2"/>
          <w:sz w:val="24"/>
          <w:szCs w:val="24"/>
          <w:lang w:eastAsia="pl-PL"/>
        </w:rPr>
        <w:t>ejestrze zgłosze</w:t>
      </w:r>
      <w:r w:rsidR="00736CBB" w:rsidRPr="000405E4">
        <w:rPr>
          <w:rFonts w:ascii="Times New Roman" w:eastAsia="Helvetica" w:hAnsi="Times New Roman"/>
          <w:kern w:val="2"/>
          <w:sz w:val="24"/>
          <w:szCs w:val="24"/>
          <w:lang w:eastAsia="pl-PL"/>
        </w:rPr>
        <w:t>ń</w:t>
      </w:r>
      <w:r w:rsidR="00F21007" w:rsidRPr="000405E4">
        <w:rPr>
          <w:rFonts w:ascii="Times New Roman" w:eastAsia="Helvetica" w:hAnsi="Times New Roman"/>
          <w:kern w:val="2"/>
          <w:sz w:val="24"/>
          <w:szCs w:val="24"/>
          <w:lang w:eastAsia="pl-PL"/>
        </w:rPr>
        <w:t xml:space="preserve"> wewnętrznych w Powiatowym Centrum Pomocy Rodzinie w Mielcu</w:t>
      </w:r>
      <w:r w:rsidR="007D444E" w:rsidRPr="000405E4">
        <w:rPr>
          <w:rFonts w:ascii="Times New Roman" w:eastAsia="Helvetica" w:hAnsi="Times New Roman"/>
          <w:kern w:val="2"/>
          <w:sz w:val="24"/>
          <w:szCs w:val="24"/>
          <w:lang w:eastAsia="pl-PL"/>
        </w:rPr>
        <w:t xml:space="preserve">, którego wzór </w:t>
      </w:r>
      <w:r w:rsidR="00171FF2" w:rsidRPr="000405E4">
        <w:rPr>
          <w:rFonts w:ascii="Times New Roman" w:eastAsia="Helvetica" w:hAnsi="Times New Roman"/>
          <w:kern w:val="2"/>
          <w:sz w:val="24"/>
          <w:szCs w:val="24"/>
          <w:lang w:eastAsia="pl-PL"/>
        </w:rPr>
        <w:t xml:space="preserve">określa </w:t>
      </w:r>
      <w:r w:rsidR="007D444E" w:rsidRPr="000405E4">
        <w:rPr>
          <w:rFonts w:ascii="Times New Roman" w:eastAsia="Helvetica" w:hAnsi="Times New Roman"/>
          <w:b/>
          <w:kern w:val="2"/>
          <w:sz w:val="24"/>
          <w:szCs w:val="24"/>
          <w:lang w:eastAsia="pl-PL"/>
        </w:rPr>
        <w:t xml:space="preserve">załącznik nr </w:t>
      </w:r>
      <w:r w:rsidR="007768EC">
        <w:rPr>
          <w:rFonts w:ascii="Times New Roman" w:eastAsia="Helvetica" w:hAnsi="Times New Roman"/>
          <w:b/>
          <w:kern w:val="2"/>
          <w:sz w:val="24"/>
          <w:szCs w:val="24"/>
          <w:lang w:eastAsia="pl-PL"/>
        </w:rPr>
        <w:t>7</w:t>
      </w:r>
      <w:r w:rsidR="007D444E" w:rsidRPr="000405E4">
        <w:rPr>
          <w:rFonts w:ascii="Times New Roman" w:eastAsia="Helvetica" w:hAnsi="Times New Roman"/>
          <w:kern w:val="2"/>
          <w:sz w:val="24"/>
          <w:szCs w:val="24"/>
          <w:lang w:eastAsia="pl-PL"/>
        </w:rPr>
        <w:t xml:space="preserve"> do </w:t>
      </w:r>
      <w:r w:rsidR="00171FF2" w:rsidRPr="000405E4">
        <w:rPr>
          <w:rFonts w:ascii="Times New Roman" w:eastAsia="Helvetica" w:hAnsi="Times New Roman"/>
          <w:kern w:val="2"/>
          <w:sz w:val="24"/>
          <w:szCs w:val="24"/>
          <w:lang w:eastAsia="pl-PL"/>
        </w:rPr>
        <w:t>P</w:t>
      </w:r>
      <w:r w:rsidR="007D444E" w:rsidRPr="000405E4">
        <w:rPr>
          <w:rFonts w:ascii="Times New Roman" w:eastAsia="Helvetica" w:hAnsi="Times New Roman"/>
          <w:kern w:val="2"/>
          <w:sz w:val="24"/>
          <w:szCs w:val="24"/>
          <w:lang w:eastAsia="pl-PL"/>
        </w:rPr>
        <w:t xml:space="preserve">rocedury. </w:t>
      </w:r>
    </w:p>
    <w:p w14:paraId="07D03F2A" w14:textId="77777777" w:rsidR="006E1D10" w:rsidRPr="000405E4" w:rsidRDefault="006E1D10" w:rsidP="00F21007">
      <w:pPr>
        <w:spacing w:after="0" w:line="276" w:lineRule="auto"/>
        <w:ind w:firstLine="284"/>
        <w:rPr>
          <w:rFonts w:ascii="Times New Roman" w:eastAsiaTheme="minorEastAsia" w:hAnsi="Times New Roman"/>
          <w:kern w:val="2"/>
          <w:sz w:val="24"/>
          <w:szCs w:val="24"/>
          <w:lang w:eastAsia="pl-PL"/>
        </w:rPr>
      </w:pPr>
      <w:r w:rsidRPr="000405E4">
        <w:rPr>
          <w:rFonts w:ascii="Times New Roman" w:eastAsia="Helvetica" w:hAnsi="Times New Roman"/>
          <w:kern w:val="2"/>
          <w:sz w:val="24"/>
          <w:szCs w:val="24"/>
          <w:lang w:eastAsia="pl-PL"/>
        </w:rPr>
        <w:t>2. Rejestr zgłoszeń wewnętrznych zawiera:</w:t>
      </w:r>
    </w:p>
    <w:p w14:paraId="5B13F48A" w14:textId="77777777" w:rsidR="006E1D10" w:rsidRPr="000405E4" w:rsidRDefault="006E1D10" w:rsidP="00F21007">
      <w:pPr>
        <w:pStyle w:val="Akapitzlist"/>
        <w:numPr>
          <w:ilvl w:val="0"/>
          <w:numId w:val="8"/>
        </w:numPr>
        <w:spacing w:after="0" w:line="276" w:lineRule="auto"/>
        <w:ind w:left="284" w:hanging="284"/>
        <w:rPr>
          <w:rFonts w:ascii="Times New Roman" w:eastAsiaTheme="minorEastAsia" w:hAnsi="Times New Roman"/>
          <w:kern w:val="2"/>
          <w:sz w:val="24"/>
          <w:szCs w:val="24"/>
          <w:lang w:eastAsia="pl-PL"/>
        </w:rPr>
      </w:pPr>
      <w:r w:rsidRPr="000405E4">
        <w:rPr>
          <w:rFonts w:ascii="Times New Roman" w:eastAsia="Helvetica" w:hAnsi="Times New Roman"/>
          <w:kern w:val="2"/>
          <w:sz w:val="24"/>
          <w:szCs w:val="24"/>
          <w:lang w:eastAsia="pl-PL"/>
        </w:rPr>
        <w:t>numer zgłoszenia;</w:t>
      </w:r>
    </w:p>
    <w:p w14:paraId="27993A82" w14:textId="77777777" w:rsidR="006E1D10" w:rsidRPr="000405E4" w:rsidRDefault="006E1D10" w:rsidP="00F21007">
      <w:pPr>
        <w:pStyle w:val="Akapitzlist"/>
        <w:numPr>
          <w:ilvl w:val="0"/>
          <w:numId w:val="8"/>
        </w:numPr>
        <w:spacing w:after="0" w:line="276" w:lineRule="auto"/>
        <w:ind w:left="284" w:hanging="284"/>
        <w:rPr>
          <w:rFonts w:ascii="Times New Roman" w:eastAsiaTheme="minorEastAsia" w:hAnsi="Times New Roman"/>
          <w:kern w:val="2"/>
          <w:sz w:val="24"/>
          <w:szCs w:val="24"/>
          <w:lang w:eastAsia="pl-PL"/>
        </w:rPr>
      </w:pPr>
      <w:r w:rsidRPr="000405E4">
        <w:rPr>
          <w:rFonts w:ascii="Times New Roman" w:eastAsia="Helvetica" w:hAnsi="Times New Roman"/>
          <w:kern w:val="2"/>
          <w:sz w:val="24"/>
          <w:szCs w:val="24"/>
          <w:lang w:eastAsia="pl-PL"/>
        </w:rPr>
        <w:t>przedmiot naruszenia;</w:t>
      </w:r>
    </w:p>
    <w:p w14:paraId="3C66680A" w14:textId="77777777" w:rsidR="006E1D10" w:rsidRPr="000405E4" w:rsidRDefault="006E1D10" w:rsidP="00F21007">
      <w:pPr>
        <w:pStyle w:val="Akapitzlist"/>
        <w:numPr>
          <w:ilvl w:val="0"/>
          <w:numId w:val="8"/>
        </w:numPr>
        <w:spacing w:after="0" w:line="276" w:lineRule="auto"/>
        <w:ind w:left="284" w:hanging="284"/>
        <w:rPr>
          <w:rFonts w:ascii="Times New Roman" w:eastAsiaTheme="minorEastAsia" w:hAnsi="Times New Roman"/>
          <w:kern w:val="2"/>
          <w:sz w:val="24"/>
          <w:szCs w:val="24"/>
          <w:lang w:eastAsia="pl-PL"/>
        </w:rPr>
      </w:pPr>
      <w:r w:rsidRPr="000405E4">
        <w:rPr>
          <w:rFonts w:ascii="Times New Roman" w:eastAsia="Helvetica" w:hAnsi="Times New Roman"/>
          <w:kern w:val="2"/>
          <w:sz w:val="24"/>
          <w:szCs w:val="24"/>
          <w:lang w:eastAsia="pl-PL"/>
        </w:rPr>
        <w:t>dane osobowe sygnalisty oraz osoby, której dotyczy zgłoszenie, niezbędne do identyfikacji tych osób;</w:t>
      </w:r>
    </w:p>
    <w:p w14:paraId="3FB2272B" w14:textId="77777777" w:rsidR="006E1D10" w:rsidRPr="000405E4" w:rsidRDefault="006E1D10" w:rsidP="00F21007">
      <w:pPr>
        <w:pStyle w:val="Akapitzlist"/>
        <w:numPr>
          <w:ilvl w:val="0"/>
          <w:numId w:val="8"/>
        </w:numPr>
        <w:spacing w:after="0" w:line="276" w:lineRule="auto"/>
        <w:ind w:left="284" w:hanging="284"/>
        <w:rPr>
          <w:rFonts w:ascii="Times New Roman" w:eastAsiaTheme="minorEastAsia" w:hAnsi="Times New Roman"/>
          <w:kern w:val="2"/>
          <w:sz w:val="24"/>
          <w:szCs w:val="24"/>
          <w:lang w:eastAsia="pl-PL"/>
        </w:rPr>
      </w:pPr>
      <w:r w:rsidRPr="000405E4">
        <w:rPr>
          <w:rFonts w:ascii="Times New Roman" w:eastAsia="Helvetica" w:hAnsi="Times New Roman"/>
          <w:kern w:val="2"/>
          <w:sz w:val="24"/>
          <w:szCs w:val="24"/>
          <w:lang w:eastAsia="pl-PL"/>
        </w:rPr>
        <w:t>adres do kontaktu sygnalisty;</w:t>
      </w:r>
    </w:p>
    <w:p w14:paraId="309566CD" w14:textId="77777777" w:rsidR="006E1D10" w:rsidRPr="000405E4" w:rsidRDefault="006E1D10" w:rsidP="00F21007">
      <w:pPr>
        <w:pStyle w:val="Akapitzlist"/>
        <w:numPr>
          <w:ilvl w:val="0"/>
          <w:numId w:val="8"/>
        </w:numPr>
        <w:spacing w:after="0" w:line="276" w:lineRule="auto"/>
        <w:ind w:left="284" w:hanging="284"/>
        <w:rPr>
          <w:rFonts w:ascii="Times New Roman" w:eastAsiaTheme="minorEastAsia" w:hAnsi="Times New Roman"/>
          <w:kern w:val="2"/>
          <w:sz w:val="24"/>
          <w:szCs w:val="24"/>
          <w:lang w:eastAsia="pl-PL"/>
        </w:rPr>
      </w:pPr>
      <w:r w:rsidRPr="000405E4">
        <w:rPr>
          <w:rFonts w:ascii="Times New Roman" w:eastAsia="Helvetica" w:hAnsi="Times New Roman"/>
          <w:kern w:val="2"/>
          <w:sz w:val="24"/>
          <w:szCs w:val="24"/>
          <w:lang w:eastAsia="pl-PL"/>
        </w:rPr>
        <w:t>datę dokonania zgłoszenia;</w:t>
      </w:r>
    </w:p>
    <w:p w14:paraId="6E959991" w14:textId="77777777" w:rsidR="006E1D10" w:rsidRPr="000405E4" w:rsidRDefault="006E1D10" w:rsidP="00F21007">
      <w:pPr>
        <w:pStyle w:val="Akapitzlist"/>
        <w:numPr>
          <w:ilvl w:val="0"/>
          <w:numId w:val="8"/>
        </w:numPr>
        <w:spacing w:after="0" w:line="276" w:lineRule="auto"/>
        <w:ind w:left="284" w:hanging="284"/>
        <w:rPr>
          <w:rFonts w:ascii="Times New Roman" w:eastAsiaTheme="minorEastAsia" w:hAnsi="Times New Roman"/>
          <w:kern w:val="2"/>
          <w:sz w:val="24"/>
          <w:szCs w:val="24"/>
          <w:lang w:eastAsia="pl-PL"/>
        </w:rPr>
      </w:pPr>
      <w:r w:rsidRPr="000405E4">
        <w:rPr>
          <w:rFonts w:ascii="Times New Roman" w:eastAsia="Helvetica" w:hAnsi="Times New Roman"/>
          <w:kern w:val="2"/>
          <w:sz w:val="24"/>
          <w:szCs w:val="24"/>
          <w:lang w:eastAsia="pl-PL"/>
        </w:rPr>
        <w:t>informację o podjętych działaniach następczych;</w:t>
      </w:r>
    </w:p>
    <w:p w14:paraId="7C313A5F" w14:textId="77777777" w:rsidR="006E1D10" w:rsidRPr="000405E4" w:rsidRDefault="006E1D10" w:rsidP="00F21007">
      <w:pPr>
        <w:pStyle w:val="Akapitzlist"/>
        <w:numPr>
          <w:ilvl w:val="0"/>
          <w:numId w:val="8"/>
        </w:numPr>
        <w:spacing w:after="0" w:line="276" w:lineRule="auto"/>
        <w:ind w:left="284" w:hanging="284"/>
        <w:rPr>
          <w:rFonts w:ascii="Times New Roman" w:eastAsiaTheme="minorEastAsia" w:hAnsi="Times New Roman"/>
          <w:kern w:val="2"/>
          <w:sz w:val="24"/>
          <w:szCs w:val="24"/>
          <w:lang w:eastAsia="pl-PL"/>
        </w:rPr>
      </w:pPr>
      <w:r w:rsidRPr="000405E4">
        <w:rPr>
          <w:rFonts w:ascii="Times New Roman" w:eastAsia="Helvetica" w:hAnsi="Times New Roman"/>
          <w:kern w:val="2"/>
          <w:sz w:val="24"/>
          <w:szCs w:val="24"/>
          <w:lang w:eastAsia="pl-PL"/>
        </w:rPr>
        <w:t>datę zakończenia sprawy.</w:t>
      </w:r>
    </w:p>
    <w:p w14:paraId="07994188" w14:textId="79C0D75E" w:rsidR="00171C82" w:rsidRPr="007768EC" w:rsidRDefault="007768EC" w:rsidP="007768EC">
      <w:pPr>
        <w:spacing w:after="0" w:line="276" w:lineRule="auto"/>
        <w:ind w:left="502"/>
        <w:jc w:val="both"/>
        <w:rPr>
          <w:rFonts w:ascii="Times New Roman" w:eastAsia="Helvetica" w:hAnsi="Times New Roman"/>
          <w:kern w:val="2"/>
          <w:sz w:val="24"/>
          <w:szCs w:val="24"/>
          <w:lang w:eastAsia="pl-PL"/>
        </w:rPr>
      </w:pPr>
      <w:r>
        <w:rPr>
          <w:rFonts w:ascii="Times New Roman" w:eastAsia="Helvetica" w:hAnsi="Times New Roman"/>
          <w:kern w:val="2"/>
          <w:sz w:val="24"/>
          <w:szCs w:val="24"/>
          <w:lang w:eastAsia="pl-PL"/>
        </w:rPr>
        <w:lastRenderedPageBreak/>
        <w:t>3.</w:t>
      </w:r>
      <w:r w:rsidR="006E1D10" w:rsidRPr="007768EC">
        <w:rPr>
          <w:rFonts w:ascii="Times New Roman" w:eastAsia="Helvetica" w:hAnsi="Times New Roman"/>
          <w:kern w:val="2"/>
          <w:sz w:val="24"/>
          <w:szCs w:val="24"/>
          <w:lang w:eastAsia="pl-PL"/>
        </w:rPr>
        <w:t>Informacje dotyczące zgłoszenia są przechowywane</w:t>
      </w:r>
      <w:r w:rsidR="00D65DB5" w:rsidRPr="007768EC">
        <w:rPr>
          <w:rFonts w:ascii="Times New Roman" w:eastAsia="Helvetica" w:hAnsi="Times New Roman"/>
          <w:kern w:val="2"/>
          <w:sz w:val="24"/>
          <w:szCs w:val="24"/>
          <w:lang w:eastAsia="pl-PL"/>
        </w:rPr>
        <w:t xml:space="preserve"> </w:t>
      </w:r>
      <w:r w:rsidR="006E1D10" w:rsidRPr="007768EC">
        <w:rPr>
          <w:rFonts w:ascii="Times New Roman" w:eastAsia="Helvetica" w:hAnsi="Times New Roman"/>
          <w:kern w:val="2"/>
          <w:sz w:val="24"/>
          <w:szCs w:val="24"/>
          <w:lang w:eastAsia="pl-PL"/>
        </w:rPr>
        <w:t>w Rejestrze zgłoszeń wewnętrznych przez okres 3 lat po zakończeniu roku kalendarzowego, w którym zakończono działania następcze, lub po zakończeniu innych postępowań zainicjowanych tymi działaniami.</w:t>
      </w:r>
    </w:p>
    <w:p w14:paraId="1D73AAFE" w14:textId="77777777" w:rsidR="008C52A1" w:rsidRPr="000405E4" w:rsidRDefault="00801DF6" w:rsidP="00024567">
      <w:pPr>
        <w:pStyle w:val="Akapitzlist"/>
        <w:numPr>
          <w:ilvl w:val="0"/>
          <w:numId w:val="7"/>
        </w:numPr>
        <w:spacing w:after="0" w:line="276" w:lineRule="auto"/>
        <w:ind w:left="0" w:firstLine="502"/>
        <w:jc w:val="both"/>
        <w:rPr>
          <w:rFonts w:ascii="Times New Roman" w:eastAsiaTheme="minorEastAsia" w:hAnsi="Times New Roman"/>
          <w:kern w:val="2"/>
          <w:sz w:val="24"/>
          <w:szCs w:val="24"/>
          <w:lang w:eastAsia="pl-PL"/>
        </w:rPr>
      </w:pPr>
      <w:r w:rsidRPr="000405E4">
        <w:rPr>
          <w:rFonts w:ascii="Times New Roman" w:eastAsiaTheme="minorEastAsia" w:hAnsi="Times New Roman"/>
          <w:sz w:val="24"/>
          <w:szCs w:val="24"/>
        </w:rPr>
        <w:t xml:space="preserve">Administratorem danych osobowych zgromadzonych w rejestrze </w:t>
      </w:r>
      <w:r w:rsidRPr="000405E4">
        <w:rPr>
          <w:rFonts w:ascii="Times New Roman" w:hAnsi="Times New Roman"/>
          <w:sz w:val="24"/>
          <w:szCs w:val="24"/>
        </w:rPr>
        <w:t xml:space="preserve">zgłoszeń wewnętrznych jest </w:t>
      </w:r>
      <w:r w:rsidR="00905F47" w:rsidRPr="000405E4">
        <w:rPr>
          <w:rFonts w:ascii="Times New Roman" w:hAnsi="Times New Roman"/>
          <w:sz w:val="24"/>
          <w:szCs w:val="24"/>
        </w:rPr>
        <w:t>PCPR.</w:t>
      </w:r>
      <w:r w:rsidRPr="000405E4">
        <w:rPr>
          <w:rFonts w:ascii="Times New Roman" w:hAnsi="Times New Roman"/>
          <w:sz w:val="24"/>
          <w:szCs w:val="24"/>
        </w:rPr>
        <w:t xml:space="preserve"> </w:t>
      </w:r>
    </w:p>
    <w:p w14:paraId="797388AB" w14:textId="77777777" w:rsidR="00801DF6" w:rsidRPr="000405E4" w:rsidRDefault="00801DF6" w:rsidP="00024567">
      <w:pPr>
        <w:pStyle w:val="Akapitzlist"/>
        <w:numPr>
          <w:ilvl w:val="0"/>
          <w:numId w:val="7"/>
        </w:numPr>
        <w:suppressAutoHyphens/>
        <w:autoSpaceDE w:val="0"/>
        <w:autoSpaceDN w:val="0"/>
        <w:adjustRightInd w:val="0"/>
        <w:spacing w:after="0" w:line="276" w:lineRule="auto"/>
        <w:ind w:left="0" w:firstLine="426"/>
        <w:contextualSpacing w:val="0"/>
        <w:jc w:val="both"/>
        <w:rPr>
          <w:rFonts w:ascii="Times New Roman" w:eastAsiaTheme="minorEastAsia" w:hAnsi="Times New Roman"/>
          <w:sz w:val="24"/>
          <w:szCs w:val="24"/>
        </w:rPr>
      </w:pPr>
      <w:r w:rsidRPr="000405E4">
        <w:rPr>
          <w:rFonts w:ascii="Times New Roman" w:hAnsi="Times New Roman"/>
          <w:sz w:val="24"/>
          <w:szCs w:val="24"/>
        </w:rPr>
        <w:t>Dane w rejestrze zgłoszeń wewnętrznych są przechowywane przez okres 3 lat po zakończeniu roku kalendarzowego, w którym zakończono działania następcze, lub po zakończeniu postępowań zainicjowanych tymi działaniami.</w:t>
      </w:r>
    </w:p>
    <w:p w14:paraId="604F0360" w14:textId="77777777" w:rsidR="00801DF6" w:rsidRPr="000405E4" w:rsidRDefault="00801DF6" w:rsidP="00024567">
      <w:pPr>
        <w:pStyle w:val="Akapitzlist"/>
        <w:spacing w:after="0" w:line="276" w:lineRule="auto"/>
        <w:ind w:left="862"/>
        <w:jc w:val="both"/>
        <w:rPr>
          <w:rFonts w:ascii="Times New Roman" w:eastAsiaTheme="minorEastAsia" w:hAnsi="Times New Roman"/>
          <w:kern w:val="2"/>
          <w:sz w:val="24"/>
          <w:szCs w:val="24"/>
          <w:lang w:eastAsia="pl-PL"/>
        </w:rPr>
      </w:pPr>
    </w:p>
    <w:p w14:paraId="5241726F" w14:textId="6A5BF237" w:rsidR="00385527" w:rsidRPr="000405E4" w:rsidRDefault="00385527"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 xml:space="preserve">Rozdział </w:t>
      </w:r>
      <w:r w:rsidR="007A3A5D" w:rsidRPr="000405E4">
        <w:rPr>
          <w:rFonts w:ascii="Times New Roman" w:hAnsi="Times New Roman"/>
          <w:b/>
          <w:bCs/>
          <w:sz w:val="24"/>
          <w:szCs w:val="24"/>
        </w:rPr>
        <w:t>11</w:t>
      </w:r>
    </w:p>
    <w:p w14:paraId="33CFF021" w14:textId="77777777" w:rsidR="00385527" w:rsidRPr="000405E4" w:rsidRDefault="00385527"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Zgłoszenia zewnętrzne</w:t>
      </w:r>
    </w:p>
    <w:p w14:paraId="4B3BF9BB" w14:textId="77777777" w:rsidR="008C52A1" w:rsidRPr="000405E4" w:rsidRDefault="008C52A1" w:rsidP="00024567">
      <w:pPr>
        <w:pStyle w:val="Bezodstpw"/>
        <w:spacing w:line="276" w:lineRule="auto"/>
        <w:jc w:val="center"/>
        <w:rPr>
          <w:rFonts w:ascii="Times New Roman" w:hAnsi="Times New Roman"/>
          <w:b/>
          <w:bCs/>
          <w:sz w:val="24"/>
          <w:szCs w:val="24"/>
        </w:rPr>
      </w:pPr>
    </w:p>
    <w:p w14:paraId="56E8494F" w14:textId="13E55DF0" w:rsidR="00385527" w:rsidRPr="000405E4" w:rsidRDefault="00385527" w:rsidP="00024567">
      <w:pPr>
        <w:pStyle w:val="Bezodstpw"/>
        <w:spacing w:line="276" w:lineRule="auto"/>
        <w:jc w:val="both"/>
        <w:rPr>
          <w:rFonts w:ascii="Times New Roman" w:hAnsi="Times New Roman"/>
          <w:sz w:val="24"/>
          <w:szCs w:val="24"/>
        </w:rPr>
      </w:pPr>
      <w:r w:rsidRPr="000405E4">
        <w:rPr>
          <w:rFonts w:ascii="Times New Roman" w:hAnsi="Times New Roman"/>
          <w:b/>
          <w:bCs/>
          <w:sz w:val="24"/>
          <w:szCs w:val="24"/>
        </w:rPr>
        <w:t>§ </w:t>
      </w:r>
      <w:r w:rsidR="002C4AF7" w:rsidRPr="000405E4">
        <w:rPr>
          <w:rFonts w:ascii="Times New Roman" w:hAnsi="Times New Roman"/>
          <w:b/>
          <w:bCs/>
          <w:sz w:val="24"/>
          <w:szCs w:val="24"/>
        </w:rPr>
        <w:t>2</w:t>
      </w:r>
      <w:r w:rsidR="00C05595" w:rsidRPr="000405E4">
        <w:rPr>
          <w:rFonts w:ascii="Times New Roman" w:hAnsi="Times New Roman"/>
          <w:b/>
          <w:bCs/>
          <w:sz w:val="24"/>
          <w:szCs w:val="24"/>
        </w:rPr>
        <w:t>3</w:t>
      </w:r>
      <w:r w:rsidRPr="000405E4">
        <w:rPr>
          <w:rFonts w:ascii="Times New Roman" w:hAnsi="Times New Roman"/>
          <w:sz w:val="24"/>
          <w:szCs w:val="24"/>
        </w:rPr>
        <w:t xml:space="preserve">. 1. Tryb dokonywania zgłoszeń zewnętrznych określają przepisy rozdziału 4 </w:t>
      </w:r>
      <w:r w:rsidR="00891E40" w:rsidRPr="000405E4">
        <w:rPr>
          <w:rFonts w:ascii="Times New Roman" w:hAnsi="Times New Roman"/>
          <w:sz w:val="24"/>
          <w:szCs w:val="24"/>
        </w:rPr>
        <w:t>U</w:t>
      </w:r>
      <w:r w:rsidRPr="000405E4">
        <w:rPr>
          <w:rFonts w:ascii="Times New Roman" w:hAnsi="Times New Roman"/>
          <w:sz w:val="24"/>
          <w:szCs w:val="24"/>
        </w:rPr>
        <w:t>stawy.</w:t>
      </w:r>
    </w:p>
    <w:p w14:paraId="28513564" w14:textId="77777777" w:rsidR="00385527" w:rsidRPr="000405E4" w:rsidRDefault="00385527" w:rsidP="00024567">
      <w:pPr>
        <w:pStyle w:val="Bezodstpw"/>
        <w:spacing w:line="276" w:lineRule="auto"/>
        <w:ind w:firstLine="425"/>
        <w:jc w:val="both"/>
        <w:rPr>
          <w:rFonts w:ascii="Times New Roman" w:hAnsi="Times New Roman"/>
          <w:sz w:val="24"/>
          <w:szCs w:val="24"/>
        </w:rPr>
      </w:pPr>
      <w:r w:rsidRPr="000405E4">
        <w:rPr>
          <w:rFonts w:ascii="Times New Roman" w:hAnsi="Times New Roman"/>
          <w:sz w:val="24"/>
          <w:szCs w:val="24"/>
        </w:rPr>
        <w:t>2. Zgłoszenie zewnętrzne może być dokonane bez uprzedniego dokonania zgłoszenia wewnętrznego.</w:t>
      </w:r>
    </w:p>
    <w:p w14:paraId="4E7A0110" w14:textId="77777777" w:rsidR="00385527" w:rsidRPr="000405E4" w:rsidRDefault="00385527" w:rsidP="00024567">
      <w:pPr>
        <w:pStyle w:val="Bezodstpw"/>
        <w:spacing w:line="276" w:lineRule="auto"/>
        <w:ind w:firstLine="426"/>
        <w:jc w:val="both"/>
        <w:rPr>
          <w:rFonts w:ascii="Times New Roman" w:hAnsi="Times New Roman"/>
          <w:sz w:val="24"/>
          <w:szCs w:val="24"/>
        </w:rPr>
      </w:pPr>
      <w:r w:rsidRPr="000405E4">
        <w:rPr>
          <w:rFonts w:ascii="Times New Roman" w:hAnsi="Times New Roman"/>
          <w:sz w:val="24"/>
          <w:szCs w:val="24"/>
        </w:rPr>
        <w:t>3. Zgłoszenie zewnętrzne polega na przekazaniu informacji o naruszeniu prawa Rzecznikowi Praw Obywatelskich albo organowi publicznemu oraz – w stosownych przypadkach – do instytucji, organów lub jednostek organizacyjnych Unii Europejskiej.</w:t>
      </w:r>
    </w:p>
    <w:p w14:paraId="3987A472" w14:textId="77777777" w:rsidR="00385527" w:rsidRPr="000405E4" w:rsidRDefault="00385527" w:rsidP="00024567">
      <w:pPr>
        <w:pStyle w:val="Bezodstpw"/>
        <w:spacing w:line="276" w:lineRule="auto"/>
        <w:ind w:firstLine="426"/>
        <w:jc w:val="both"/>
        <w:rPr>
          <w:rFonts w:ascii="Times New Roman" w:hAnsi="Times New Roman"/>
          <w:sz w:val="24"/>
          <w:szCs w:val="24"/>
        </w:rPr>
      </w:pPr>
      <w:r w:rsidRPr="000405E4">
        <w:rPr>
          <w:rFonts w:ascii="Times New Roman" w:hAnsi="Times New Roman"/>
          <w:sz w:val="24"/>
          <w:szCs w:val="24"/>
        </w:rPr>
        <w:t>4. Sposób procedowania zgłoszeń zewnętrznych przez Rzecznika Praw Obywatelskich</w:t>
      </w:r>
      <w:r w:rsidR="00D65DB5" w:rsidRPr="000405E4">
        <w:rPr>
          <w:rFonts w:ascii="Times New Roman" w:hAnsi="Times New Roman"/>
          <w:sz w:val="24"/>
          <w:szCs w:val="24"/>
        </w:rPr>
        <w:t xml:space="preserve"> albo organy publiczne określa U</w:t>
      </w:r>
      <w:r w:rsidRPr="000405E4">
        <w:rPr>
          <w:rFonts w:ascii="Times New Roman" w:hAnsi="Times New Roman"/>
          <w:sz w:val="24"/>
          <w:szCs w:val="24"/>
        </w:rPr>
        <w:t>stawa.</w:t>
      </w:r>
    </w:p>
    <w:p w14:paraId="23BC76E4" w14:textId="77777777" w:rsidR="00EA6A3D" w:rsidRPr="000405E4" w:rsidRDefault="00EA6A3D" w:rsidP="00024567">
      <w:pPr>
        <w:pStyle w:val="Bezodstpw"/>
        <w:spacing w:line="276" w:lineRule="auto"/>
        <w:ind w:firstLine="426"/>
        <w:jc w:val="both"/>
        <w:rPr>
          <w:rFonts w:ascii="Times New Roman" w:hAnsi="Times New Roman"/>
          <w:sz w:val="24"/>
          <w:szCs w:val="24"/>
        </w:rPr>
      </w:pPr>
    </w:p>
    <w:p w14:paraId="1029DBA1" w14:textId="4DAC1674" w:rsidR="00EA6A3D" w:rsidRPr="000405E4" w:rsidRDefault="00EA6A3D" w:rsidP="00024567">
      <w:pPr>
        <w:spacing w:after="0" w:line="276" w:lineRule="auto"/>
        <w:jc w:val="both"/>
        <w:rPr>
          <w:rFonts w:ascii="Times New Roman" w:eastAsiaTheme="minorHAnsi" w:hAnsi="Times New Roman"/>
          <w:kern w:val="2"/>
          <w:sz w:val="24"/>
          <w:szCs w:val="24"/>
        </w:rPr>
      </w:pPr>
      <w:r w:rsidRPr="000405E4">
        <w:rPr>
          <w:rFonts w:ascii="Times New Roman" w:hAnsi="Times New Roman"/>
          <w:b/>
          <w:bCs/>
          <w:sz w:val="24"/>
          <w:szCs w:val="24"/>
        </w:rPr>
        <w:t xml:space="preserve">§ </w:t>
      </w:r>
      <w:r w:rsidR="00254622" w:rsidRPr="000405E4">
        <w:rPr>
          <w:rFonts w:ascii="Times New Roman" w:hAnsi="Times New Roman"/>
          <w:b/>
          <w:bCs/>
          <w:sz w:val="24"/>
          <w:szCs w:val="24"/>
        </w:rPr>
        <w:t>2</w:t>
      </w:r>
      <w:r w:rsidR="00C05595" w:rsidRPr="000405E4">
        <w:rPr>
          <w:rFonts w:ascii="Times New Roman" w:hAnsi="Times New Roman"/>
          <w:b/>
          <w:bCs/>
          <w:sz w:val="24"/>
          <w:szCs w:val="24"/>
        </w:rPr>
        <w:t>4</w:t>
      </w:r>
      <w:r w:rsidRPr="000405E4">
        <w:rPr>
          <w:rFonts w:ascii="Times New Roman" w:hAnsi="Times New Roman"/>
          <w:b/>
          <w:bCs/>
          <w:sz w:val="24"/>
          <w:szCs w:val="24"/>
        </w:rPr>
        <w:t xml:space="preserve">. </w:t>
      </w:r>
      <w:r w:rsidRPr="000405E4">
        <w:rPr>
          <w:rFonts w:ascii="Times New Roman" w:eastAsiaTheme="minorHAnsi" w:hAnsi="Times New Roman"/>
          <w:kern w:val="2"/>
          <w:sz w:val="24"/>
          <w:szCs w:val="24"/>
        </w:rPr>
        <w:t xml:space="preserve">1. Zgłoszenie zewnętrzne może być dokonane ustnie lub pisemnie. </w:t>
      </w:r>
    </w:p>
    <w:p w14:paraId="30DB57F3" w14:textId="77777777" w:rsidR="00EA6A3D" w:rsidRPr="000405E4" w:rsidRDefault="00EA6A3D" w:rsidP="00024567">
      <w:pPr>
        <w:spacing w:after="0" w:line="276" w:lineRule="auto"/>
        <w:ind w:firstLine="567"/>
        <w:jc w:val="both"/>
        <w:rPr>
          <w:rFonts w:ascii="Times New Roman" w:eastAsiaTheme="minorHAnsi" w:hAnsi="Times New Roman"/>
          <w:kern w:val="2"/>
          <w:sz w:val="24"/>
          <w:szCs w:val="24"/>
        </w:rPr>
      </w:pPr>
      <w:r w:rsidRPr="000405E4">
        <w:rPr>
          <w:rFonts w:ascii="Times New Roman" w:eastAsiaTheme="minorHAnsi" w:hAnsi="Times New Roman"/>
          <w:kern w:val="2"/>
          <w:sz w:val="24"/>
          <w:szCs w:val="24"/>
        </w:rPr>
        <w:t xml:space="preserve">2. Zgłoszenie zewnętrzne w formie dokumentowej może być dokonane: </w:t>
      </w:r>
    </w:p>
    <w:p w14:paraId="69C9E269" w14:textId="77777777" w:rsidR="00EA6A3D" w:rsidRPr="000405E4" w:rsidRDefault="00EA6A3D" w:rsidP="00024567">
      <w:pPr>
        <w:pStyle w:val="Akapitzlist"/>
        <w:numPr>
          <w:ilvl w:val="0"/>
          <w:numId w:val="17"/>
        </w:numPr>
        <w:spacing w:after="0" w:line="276" w:lineRule="auto"/>
        <w:ind w:left="0" w:firstLine="426"/>
        <w:jc w:val="both"/>
        <w:rPr>
          <w:rFonts w:ascii="Times New Roman" w:eastAsiaTheme="minorHAnsi" w:hAnsi="Times New Roman"/>
          <w:kern w:val="2"/>
          <w:sz w:val="24"/>
          <w:szCs w:val="24"/>
        </w:rPr>
      </w:pPr>
      <w:r w:rsidRPr="000405E4">
        <w:rPr>
          <w:rFonts w:ascii="Times New Roman" w:eastAsiaTheme="minorHAnsi" w:hAnsi="Times New Roman"/>
          <w:kern w:val="2"/>
          <w:sz w:val="24"/>
          <w:szCs w:val="24"/>
        </w:rPr>
        <w:t xml:space="preserve">w postaci papierowej – na adres do korespondencji wskazany przez Rzecznika Praw Obywatelskich lub organ publiczny przyjmujący zgłoszenie; </w:t>
      </w:r>
    </w:p>
    <w:p w14:paraId="4A6DA00B" w14:textId="77777777" w:rsidR="00891E40" w:rsidRPr="000405E4" w:rsidRDefault="00EA6A3D" w:rsidP="00D07C11">
      <w:pPr>
        <w:pStyle w:val="Akapitzlist"/>
        <w:numPr>
          <w:ilvl w:val="0"/>
          <w:numId w:val="17"/>
        </w:numPr>
        <w:spacing w:after="0" w:line="276" w:lineRule="auto"/>
        <w:ind w:left="0" w:firstLine="426"/>
        <w:jc w:val="both"/>
      </w:pPr>
      <w:r w:rsidRPr="000405E4">
        <w:rPr>
          <w:rFonts w:ascii="Times New Roman" w:eastAsiaTheme="minorHAnsi" w:hAnsi="Times New Roman"/>
          <w:kern w:val="2"/>
          <w:sz w:val="24"/>
          <w:szCs w:val="24"/>
        </w:rPr>
        <w:t xml:space="preserve">w postaci elektronicznej –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 </w:t>
      </w:r>
    </w:p>
    <w:p w14:paraId="086E93D4" w14:textId="77777777" w:rsidR="00891E40" w:rsidRPr="000405E4" w:rsidRDefault="00891E40" w:rsidP="00891E40">
      <w:pPr>
        <w:pStyle w:val="Akapitzlist"/>
        <w:spacing w:after="0" w:line="276" w:lineRule="auto"/>
        <w:ind w:left="426"/>
        <w:jc w:val="both"/>
      </w:pPr>
    </w:p>
    <w:p w14:paraId="5D769732" w14:textId="65C4D008" w:rsidR="00891E40" w:rsidRDefault="00891E40" w:rsidP="00891E40">
      <w:pPr>
        <w:spacing w:after="0" w:line="276" w:lineRule="auto"/>
        <w:jc w:val="both"/>
        <w:rPr>
          <w:rStyle w:val="Pogrubienie"/>
          <w:rFonts w:ascii="Times New Roman" w:hAnsi="Times New Roman"/>
          <w:b w:val="0"/>
          <w:bCs w:val="0"/>
          <w:sz w:val="24"/>
          <w:szCs w:val="24"/>
        </w:rPr>
      </w:pPr>
      <w:r w:rsidRPr="000405E4">
        <w:rPr>
          <w:rStyle w:val="Pogrubienie"/>
          <w:rFonts w:ascii="Times New Roman" w:hAnsi="Times New Roman"/>
          <w:sz w:val="24"/>
          <w:szCs w:val="24"/>
        </w:rPr>
        <w:t>§ 25.</w:t>
      </w:r>
      <w:r w:rsidRPr="000405E4">
        <w:rPr>
          <w:rStyle w:val="Pogrubienie"/>
          <w:rFonts w:ascii="Times New Roman" w:hAnsi="Times New Roman"/>
          <w:b w:val="0"/>
          <w:bCs w:val="0"/>
          <w:sz w:val="24"/>
          <w:szCs w:val="24"/>
        </w:rPr>
        <w:t xml:space="preserve"> Zgłoszenie zewnętrzne może być dokonane również do odpowiednich organów i jednostek organizacyjnych Unii, takich jak Europejski Urząd ds. Zwalczania Nadużyć Finansowych (OLAF), Europejska Agencja Bezpieczeństwa Morskiego (EMSA), Europejska Agencja Bezpieczeństwa Lotniczego (EASA), Europejski Urząd Nadzoru Giełd i Papierów Wartościowych (ESMA) i Europejska Agencja Leków (EMA), które dysponują zewnętrznymi kanałami i procedurami dokonywania zgłoszeń służącymi do przyjmowania zgłoszeń, zapewniającymi głównie poufność tożsamości osób dokonujących zgłoszenia. </w:t>
      </w:r>
    </w:p>
    <w:p w14:paraId="31B21638" w14:textId="77777777" w:rsidR="00152133" w:rsidRDefault="00152133" w:rsidP="00891E40">
      <w:pPr>
        <w:spacing w:after="0" w:line="276" w:lineRule="auto"/>
        <w:jc w:val="both"/>
        <w:rPr>
          <w:rStyle w:val="Pogrubienie"/>
          <w:rFonts w:ascii="Times New Roman" w:hAnsi="Times New Roman"/>
          <w:b w:val="0"/>
          <w:bCs w:val="0"/>
          <w:sz w:val="24"/>
          <w:szCs w:val="24"/>
        </w:rPr>
      </w:pPr>
    </w:p>
    <w:p w14:paraId="022A8796" w14:textId="77777777" w:rsidR="00152133" w:rsidRPr="000405E4" w:rsidRDefault="00152133" w:rsidP="00891E40">
      <w:pPr>
        <w:spacing w:after="0" w:line="276" w:lineRule="auto"/>
        <w:jc w:val="both"/>
        <w:rPr>
          <w:rStyle w:val="Pogrubienie"/>
          <w:rFonts w:ascii="Times New Roman" w:hAnsi="Times New Roman"/>
          <w:b w:val="0"/>
          <w:bCs w:val="0"/>
          <w:sz w:val="24"/>
          <w:szCs w:val="24"/>
        </w:rPr>
      </w:pPr>
    </w:p>
    <w:p w14:paraId="708A149D" w14:textId="77777777" w:rsidR="00E552EC" w:rsidRDefault="00E552EC" w:rsidP="00024567">
      <w:pPr>
        <w:spacing w:after="0" w:line="276" w:lineRule="auto"/>
        <w:jc w:val="both"/>
        <w:rPr>
          <w:rFonts w:ascii="Times New Roman" w:eastAsiaTheme="minorHAnsi" w:hAnsi="Times New Roman"/>
          <w:kern w:val="2"/>
          <w:sz w:val="24"/>
          <w:szCs w:val="24"/>
        </w:rPr>
      </w:pPr>
    </w:p>
    <w:p w14:paraId="5E194222" w14:textId="77777777" w:rsidR="007768EC" w:rsidRDefault="007768EC" w:rsidP="00024567">
      <w:pPr>
        <w:spacing w:after="0" w:line="276" w:lineRule="auto"/>
        <w:jc w:val="both"/>
        <w:rPr>
          <w:rFonts w:ascii="Times New Roman" w:eastAsiaTheme="minorHAnsi" w:hAnsi="Times New Roman"/>
          <w:kern w:val="2"/>
          <w:sz w:val="24"/>
          <w:szCs w:val="24"/>
        </w:rPr>
      </w:pPr>
    </w:p>
    <w:p w14:paraId="64CB2F27" w14:textId="77777777" w:rsidR="007768EC" w:rsidRPr="000405E4" w:rsidRDefault="007768EC" w:rsidP="00024567">
      <w:pPr>
        <w:spacing w:after="0" w:line="276" w:lineRule="auto"/>
        <w:jc w:val="both"/>
        <w:rPr>
          <w:rFonts w:ascii="Times New Roman" w:eastAsiaTheme="minorHAnsi" w:hAnsi="Times New Roman"/>
          <w:kern w:val="2"/>
          <w:sz w:val="24"/>
          <w:szCs w:val="24"/>
        </w:rPr>
      </w:pPr>
    </w:p>
    <w:p w14:paraId="7C45D01B" w14:textId="089E5E7C" w:rsidR="00171C82" w:rsidRPr="000405E4" w:rsidRDefault="00BC1B94" w:rsidP="00024567">
      <w:pPr>
        <w:spacing w:after="0" w:line="276" w:lineRule="auto"/>
        <w:jc w:val="center"/>
        <w:rPr>
          <w:rFonts w:ascii="Times New Roman" w:hAnsi="Times New Roman"/>
          <w:b/>
          <w:bCs/>
          <w:sz w:val="24"/>
          <w:szCs w:val="24"/>
        </w:rPr>
      </w:pPr>
      <w:r w:rsidRPr="000405E4">
        <w:rPr>
          <w:rFonts w:ascii="Times New Roman" w:hAnsi="Times New Roman"/>
          <w:b/>
          <w:bCs/>
          <w:sz w:val="24"/>
          <w:szCs w:val="24"/>
        </w:rPr>
        <w:lastRenderedPageBreak/>
        <w:t xml:space="preserve">Rozdział </w:t>
      </w:r>
      <w:r w:rsidR="008963AF" w:rsidRPr="000405E4">
        <w:rPr>
          <w:rFonts w:ascii="Times New Roman" w:hAnsi="Times New Roman"/>
          <w:b/>
          <w:bCs/>
          <w:sz w:val="24"/>
          <w:szCs w:val="24"/>
        </w:rPr>
        <w:t>1</w:t>
      </w:r>
      <w:r w:rsidR="007A3A5D" w:rsidRPr="000405E4">
        <w:rPr>
          <w:rFonts w:ascii="Times New Roman" w:hAnsi="Times New Roman"/>
          <w:b/>
          <w:bCs/>
          <w:sz w:val="24"/>
          <w:szCs w:val="24"/>
        </w:rPr>
        <w:t>2</w:t>
      </w:r>
    </w:p>
    <w:p w14:paraId="1D4D97F8" w14:textId="77777777" w:rsidR="00C6431A" w:rsidRPr="000405E4" w:rsidRDefault="00375B25" w:rsidP="00024567">
      <w:pPr>
        <w:spacing w:after="0" w:line="276" w:lineRule="auto"/>
        <w:jc w:val="center"/>
        <w:rPr>
          <w:rFonts w:ascii="Times New Roman" w:eastAsiaTheme="minorEastAsia" w:hAnsi="Times New Roman"/>
          <w:kern w:val="2"/>
          <w:sz w:val="24"/>
          <w:szCs w:val="24"/>
          <w:lang w:eastAsia="pl-PL"/>
        </w:rPr>
      </w:pPr>
      <w:r w:rsidRPr="000405E4">
        <w:rPr>
          <w:rFonts w:ascii="Times New Roman" w:eastAsia="Helvetica" w:hAnsi="Times New Roman"/>
          <w:b/>
          <w:kern w:val="2"/>
          <w:sz w:val="24"/>
          <w:szCs w:val="24"/>
          <w:lang w:eastAsia="pl-PL"/>
        </w:rPr>
        <w:t>Działania odwetowe</w:t>
      </w:r>
    </w:p>
    <w:p w14:paraId="44CBB7D2" w14:textId="7D84091C" w:rsidR="00171C82" w:rsidRPr="000405E4" w:rsidRDefault="00171C82" w:rsidP="00024567">
      <w:pPr>
        <w:spacing w:after="0" w:line="276" w:lineRule="auto"/>
        <w:jc w:val="both"/>
        <w:rPr>
          <w:rFonts w:ascii="Times New Roman" w:hAnsi="Times New Roman"/>
          <w:sz w:val="24"/>
          <w:szCs w:val="24"/>
        </w:rPr>
      </w:pPr>
      <w:r w:rsidRPr="000405E4">
        <w:rPr>
          <w:rFonts w:ascii="Times New Roman" w:hAnsi="Times New Roman"/>
          <w:b/>
          <w:bCs/>
          <w:sz w:val="24"/>
          <w:szCs w:val="24"/>
        </w:rPr>
        <w:t xml:space="preserve">§ </w:t>
      </w:r>
      <w:r w:rsidR="00254622" w:rsidRPr="000405E4">
        <w:rPr>
          <w:rFonts w:ascii="Times New Roman" w:hAnsi="Times New Roman"/>
          <w:b/>
          <w:bCs/>
          <w:sz w:val="24"/>
          <w:szCs w:val="24"/>
        </w:rPr>
        <w:t>2</w:t>
      </w:r>
      <w:r w:rsidR="00891E40" w:rsidRPr="000405E4">
        <w:rPr>
          <w:rFonts w:ascii="Times New Roman" w:hAnsi="Times New Roman"/>
          <w:b/>
          <w:bCs/>
          <w:sz w:val="24"/>
          <w:szCs w:val="24"/>
        </w:rPr>
        <w:t>6</w:t>
      </w:r>
      <w:r w:rsidRPr="000405E4">
        <w:rPr>
          <w:rFonts w:ascii="Times New Roman" w:hAnsi="Times New Roman"/>
          <w:b/>
          <w:bCs/>
          <w:sz w:val="24"/>
          <w:szCs w:val="24"/>
        </w:rPr>
        <w:t>.</w:t>
      </w:r>
      <w:r w:rsidRPr="000405E4">
        <w:rPr>
          <w:rFonts w:ascii="Times New Roman" w:hAnsi="Times New Roman"/>
          <w:sz w:val="24"/>
          <w:szCs w:val="24"/>
        </w:rPr>
        <w:t xml:space="preserve"> 1. Zakazane jest podejmowanie działań odwetowych, próby ich stosowania lub groźby zastosowania takich działań wobec Sygnalisty, który dokonał zgłoszenia, a także ujawnienia publicznego – zgodnie z </w:t>
      </w:r>
      <w:r w:rsidR="00D5671C">
        <w:rPr>
          <w:rFonts w:ascii="Times New Roman" w:hAnsi="Times New Roman"/>
          <w:sz w:val="24"/>
          <w:szCs w:val="24"/>
        </w:rPr>
        <w:t>U</w:t>
      </w:r>
      <w:r w:rsidRPr="000405E4">
        <w:rPr>
          <w:rFonts w:ascii="Times New Roman" w:hAnsi="Times New Roman"/>
          <w:sz w:val="24"/>
          <w:szCs w:val="24"/>
        </w:rPr>
        <w:t>stawą.</w:t>
      </w:r>
    </w:p>
    <w:p w14:paraId="5657CC01" w14:textId="77777777" w:rsidR="00171C82" w:rsidRPr="000405E4" w:rsidRDefault="00171C82" w:rsidP="00024567">
      <w:pPr>
        <w:spacing w:after="0" w:line="276" w:lineRule="auto"/>
        <w:ind w:firstLine="360"/>
        <w:jc w:val="both"/>
        <w:rPr>
          <w:rFonts w:ascii="Times New Roman" w:hAnsi="Times New Roman"/>
          <w:sz w:val="24"/>
          <w:szCs w:val="24"/>
        </w:rPr>
      </w:pPr>
      <w:r w:rsidRPr="000405E4">
        <w:rPr>
          <w:rFonts w:ascii="Times New Roman" w:hAnsi="Times New Roman"/>
          <w:sz w:val="24"/>
          <w:szCs w:val="24"/>
        </w:rPr>
        <w:t>2. Zakazane jest podejmowanie działań odwetowych w stosunku do osoby, która pomogła Sygnaliście w dokonaniu zgłoszenia oraz w stosunku do osoby, która jest z Sygnalistą powiązana.</w:t>
      </w:r>
    </w:p>
    <w:p w14:paraId="013A1E9B" w14:textId="77777777" w:rsidR="00073491" w:rsidRPr="000405E4" w:rsidRDefault="00171C82" w:rsidP="00024567">
      <w:pPr>
        <w:spacing w:after="0" w:line="276" w:lineRule="auto"/>
        <w:ind w:firstLine="360"/>
        <w:jc w:val="both"/>
        <w:rPr>
          <w:rFonts w:ascii="Times New Roman" w:hAnsi="Times New Roman"/>
          <w:sz w:val="24"/>
          <w:szCs w:val="24"/>
        </w:rPr>
      </w:pPr>
      <w:r w:rsidRPr="000405E4">
        <w:rPr>
          <w:rFonts w:ascii="Times New Roman" w:hAnsi="Times New Roman"/>
          <w:sz w:val="24"/>
          <w:szCs w:val="24"/>
        </w:rPr>
        <w:t>3.</w:t>
      </w:r>
      <w:r w:rsidR="00736CBB" w:rsidRPr="000405E4">
        <w:rPr>
          <w:rFonts w:ascii="Times New Roman" w:hAnsi="Times New Roman"/>
          <w:sz w:val="24"/>
          <w:szCs w:val="24"/>
        </w:rPr>
        <w:t xml:space="preserve"> </w:t>
      </w:r>
      <w:r w:rsidR="00073491" w:rsidRPr="000405E4">
        <w:rPr>
          <w:rFonts w:ascii="Times New Roman" w:hAnsi="Times New Roman"/>
          <w:sz w:val="24"/>
          <w:szCs w:val="24"/>
        </w:rPr>
        <w:t xml:space="preserve">Ustawa w Rozdziale 2 określa katalog przykładowych działań odwetowych i środki ochrony przed tego rodzaju działaniami. </w:t>
      </w:r>
    </w:p>
    <w:p w14:paraId="2DB4C46D" w14:textId="77777777" w:rsidR="00171C82" w:rsidRPr="000405E4" w:rsidRDefault="00073491" w:rsidP="00024567">
      <w:pPr>
        <w:spacing w:after="0" w:line="276" w:lineRule="auto"/>
        <w:ind w:firstLine="360"/>
        <w:jc w:val="both"/>
        <w:rPr>
          <w:rFonts w:ascii="Times New Roman" w:hAnsi="Times New Roman"/>
          <w:sz w:val="24"/>
          <w:szCs w:val="24"/>
        </w:rPr>
      </w:pPr>
      <w:r w:rsidRPr="000405E4">
        <w:rPr>
          <w:rFonts w:ascii="Times New Roman" w:hAnsi="Times New Roman"/>
          <w:sz w:val="24"/>
          <w:szCs w:val="24"/>
        </w:rPr>
        <w:t xml:space="preserve">4. </w:t>
      </w:r>
      <w:r w:rsidR="00171C82" w:rsidRPr="000405E4">
        <w:rPr>
          <w:rFonts w:ascii="Times New Roman" w:hAnsi="Times New Roman"/>
          <w:sz w:val="24"/>
          <w:szCs w:val="24"/>
        </w:rPr>
        <w:t xml:space="preserve">Podejmowanie jakichkolwiek działań o charakterze represyjnym, dyskryminacyjnym lub innego rodzaju niesprawiedliwe traktowanie wobec Sygnalisty, będą traktowane jako naruszenie Procedury i mogą skutkować odpowiedzialnością porządkową lub rozwiązaniem umowy, która łączy osobę podejmującą działania odwetowe z Pracodawcą. </w:t>
      </w:r>
    </w:p>
    <w:p w14:paraId="0AE05235" w14:textId="18A45295" w:rsidR="00171C82" w:rsidRPr="000405E4" w:rsidRDefault="00171C82" w:rsidP="00024567">
      <w:pPr>
        <w:spacing w:after="0" w:line="276" w:lineRule="auto"/>
        <w:ind w:firstLine="360"/>
        <w:jc w:val="both"/>
        <w:rPr>
          <w:rFonts w:ascii="Times New Roman" w:hAnsi="Times New Roman"/>
          <w:sz w:val="24"/>
          <w:szCs w:val="24"/>
        </w:rPr>
      </w:pPr>
      <w:r w:rsidRPr="000405E4">
        <w:rPr>
          <w:rFonts w:ascii="Times New Roman" w:hAnsi="Times New Roman"/>
          <w:sz w:val="24"/>
          <w:szCs w:val="24"/>
        </w:rPr>
        <w:t xml:space="preserve">5. Za działania odwetowe z powodu dokonania zgłoszenia lub ujawnienia publicznego uważa się także groźbę lub próbę zastosowania środka określonego w ust. </w:t>
      </w:r>
      <w:r w:rsidR="00073491" w:rsidRPr="000405E4">
        <w:rPr>
          <w:rFonts w:ascii="Times New Roman" w:hAnsi="Times New Roman"/>
          <w:sz w:val="24"/>
          <w:szCs w:val="24"/>
        </w:rPr>
        <w:t>4</w:t>
      </w:r>
      <w:r w:rsidRPr="000405E4">
        <w:rPr>
          <w:rFonts w:ascii="Times New Roman" w:hAnsi="Times New Roman"/>
          <w:sz w:val="24"/>
          <w:szCs w:val="24"/>
        </w:rPr>
        <w:t xml:space="preserve"> powyżej. </w:t>
      </w:r>
    </w:p>
    <w:p w14:paraId="244DD711" w14:textId="225672D6" w:rsidR="00375B25" w:rsidRPr="002377C6" w:rsidRDefault="00171C82" w:rsidP="00891E40">
      <w:pPr>
        <w:spacing w:after="0" w:line="276" w:lineRule="auto"/>
        <w:ind w:firstLine="360"/>
        <w:jc w:val="both"/>
        <w:rPr>
          <w:rFonts w:ascii="Times New Roman" w:hAnsi="Times New Roman"/>
          <w:sz w:val="24"/>
          <w:szCs w:val="24"/>
        </w:rPr>
      </w:pPr>
      <w:r w:rsidRPr="000405E4">
        <w:rPr>
          <w:rFonts w:ascii="Times New Roman" w:hAnsi="Times New Roman"/>
          <w:sz w:val="24"/>
          <w:szCs w:val="24"/>
        </w:rPr>
        <w:t xml:space="preserve">6. </w:t>
      </w:r>
      <w:r w:rsidRPr="002377C6">
        <w:rPr>
          <w:rFonts w:ascii="Times New Roman" w:hAnsi="Times New Roman"/>
          <w:sz w:val="24"/>
          <w:szCs w:val="24"/>
        </w:rPr>
        <w:t xml:space="preserve">Sygnalista dokonujący zgłoszenia w złej wierze (tzn. dokonujący zgłoszenia wiedząc, że do naruszenia prawa nie doszło), nie podlega ochronie przewidzianej w Procedurze oraz </w:t>
      </w:r>
      <w:r w:rsidR="00736CBB" w:rsidRPr="002377C6">
        <w:rPr>
          <w:rFonts w:ascii="Times New Roman" w:hAnsi="Times New Roman"/>
          <w:sz w:val="24"/>
          <w:szCs w:val="24"/>
        </w:rPr>
        <w:t xml:space="preserve">   </w:t>
      </w:r>
      <w:r w:rsidRPr="002377C6">
        <w:rPr>
          <w:rFonts w:ascii="Times New Roman" w:hAnsi="Times New Roman"/>
          <w:sz w:val="24"/>
          <w:szCs w:val="24"/>
        </w:rPr>
        <w:t>w ustawie</w:t>
      </w:r>
      <w:r w:rsidR="000354A2" w:rsidRPr="002377C6">
        <w:rPr>
          <w:rFonts w:ascii="Times New Roman" w:hAnsi="Times New Roman"/>
          <w:sz w:val="24"/>
          <w:szCs w:val="24"/>
        </w:rPr>
        <w:t>.</w:t>
      </w:r>
      <w:r w:rsidR="00073491" w:rsidRPr="002377C6">
        <w:rPr>
          <w:rFonts w:ascii="Times New Roman" w:hAnsi="Times New Roman"/>
          <w:sz w:val="24"/>
          <w:szCs w:val="24"/>
        </w:rPr>
        <w:t xml:space="preserve"> Takiej ochronie nie podlegają również osoby, które przy dokonywaniu zgłoszeń podają celowo i świadomie błędne lub wprowadzające w błąd informacje. </w:t>
      </w:r>
    </w:p>
    <w:p w14:paraId="69802FE4" w14:textId="77777777" w:rsidR="005B49E3" w:rsidRPr="000405E4" w:rsidRDefault="005B49E3" w:rsidP="005B49E3">
      <w:pPr>
        <w:spacing w:after="0" w:line="276" w:lineRule="auto"/>
        <w:jc w:val="both"/>
        <w:rPr>
          <w:rFonts w:ascii="Times New Roman" w:hAnsi="Times New Roman"/>
          <w:sz w:val="24"/>
          <w:szCs w:val="24"/>
        </w:rPr>
      </w:pPr>
    </w:p>
    <w:p w14:paraId="4AC7CCF7" w14:textId="4044DCC6" w:rsidR="003061E4" w:rsidRPr="00EC2307" w:rsidRDefault="003061E4" w:rsidP="002377C6">
      <w:pPr>
        <w:pStyle w:val="pktpunkt"/>
        <w:spacing w:before="0" w:beforeAutospacing="0" w:after="0" w:afterAutospacing="0" w:line="276" w:lineRule="auto"/>
        <w:rPr>
          <w:rStyle w:val="Pogrubienie"/>
        </w:rPr>
      </w:pPr>
      <w:r w:rsidRPr="00EC2307">
        <w:rPr>
          <w:rStyle w:val="Pogrubienie"/>
        </w:rPr>
        <w:t>§ 2</w:t>
      </w:r>
      <w:r w:rsidR="002377C6" w:rsidRPr="00EC2307">
        <w:rPr>
          <w:rStyle w:val="Pogrubienie"/>
        </w:rPr>
        <w:t>7</w:t>
      </w:r>
      <w:r w:rsidRPr="00EC2307">
        <w:rPr>
          <w:rStyle w:val="Pogrubienie"/>
        </w:rPr>
        <w:t>.</w:t>
      </w:r>
      <w:r w:rsidR="002377C6" w:rsidRPr="00EC2307">
        <w:rPr>
          <w:rStyle w:val="Pogrubienie"/>
        </w:rPr>
        <w:t xml:space="preserve"> </w:t>
      </w:r>
      <w:r w:rsidRPr="00EC2307">
        <w:rPr>
          <w:rStyle w:val="Pogrubienie"/>
          <w:b w:val="0"/>
        </w:rPr>
        <w:t>Niniejszą Procedurą wprowadza się dodatkowo wewnętrzną ochronę przed działaniami odwetowym, a także próbami takich działań w stosunku do następujących osób:</w:t>
      </w:r>
    </w:p>
    <w:p w14:paraId="6E0EF6CB" w14:textId="77777777" w:rsidR="003061E4" w:rsidRPr="00EC2307" w:rsidRDefault="003061E4" w:rsidP="003061E4">
      <w:pPr>
        <w:pStyle w:val="pktpunkt"/>
        <w:numPr>
          <w:ilvl w:val="1"/>
          <w:numId w:val="23"/>
        </w:numPr>
        <w:spacing w:before="0" w:beforeAutospacing="0" w:after="0" w:afterAutospacing="0" w:line="276" w:lineRule="auto"/>
        <w:ind w:left="284" w:hanging="284"/>
        <w:rPr>
          <w:rStyle w:val="Pogrubienie"/>
          <w:b w:val="0"/>
        </w:rPr>
      </w:pPr>
      <w:r w:rsidRPr="00EC2307">
        <w:rPr>
          <w:rStyle w:val="Pogrubienie"/>
          <w:b w:val="0"/>
        </w:rPr>
        <w:t>członków Zespołu ds. zgłoszeń wewnętrznych;</w:t>
      </w:r>
    </w:p>
    <w:p w14:paraId="4F1ECC7F" w14:textId="77777777" w:rsidR="003061E4" w:rsidRPr="00EC2307" w:rsidRDefault="003061E4" w:rsidP="003061E4">
      <w:pPr>
        <w:pStyle w:val="pktpunkt"/>
        <w:numPr>
          <w:ilvl w:val="1"/>
          <w:numId w:val="23"/>
        </w:numPr>
        <w:spacing w:before="0" w:beforeAutospacing="0" w:after="0" w:afterAutospacing="0" w:line="276" w:lineRule="auto"/>
        <w:ind w:left="284" w:hanging="284"/>
        <w:rPr>
          <w:rStyle w:val="Pogrubienie"/>
          <w:b w:val="0"/>
        </w:rPr>
      </w:pPr>
      <w:r w:rsidRPr="00EC2307">
        <w:rPr>
          <w:rStyle w:val="Pogrubienie"/>
          <w:b w:val="0"/>
        </w:rPr>
        <w:t>świadków;</w:t>
      </w:r>
    </w:p>
    <w:p w14:paraId="6B97FCA0" w14:textId="5501C3D3" w:rsidR="003061E4" w:rsidRPr="00EC2307" w:rsidRDefault="003061E4" w:rsidP="003061E4">
      <w:pPr>
        <w:pStyle w:val="pktpunkt"/>
        <w:numPr>
          <w:ilvl w:val="1"/>
          <w:numId w:val="23"/>
        </w:numPr>
        <w:spacing w:before="0" w:beforeAutospacing="0" w:after="0" w:afterAutospacing="0" w:line="276" w:lineRule="auto"/>
        <w:ind w:left="284" w:hanging="284"/>
        <w:rPr>
          <w:rStyle w:val="Pogrubienie"/>
          <w:b w:val="0"/>
        </w:rPr>
      </w:pPr>
      <w:r w:rsidRPr="00EC2307">
        <w:rPr>
          <w:rStyle w:val="Pogrubienie"/>
          <w:b w:val="0"/>
        </w:rPr>
        <w:t>osób pomagających w prowadzeniu postępowania wyjaśniającego.</w:t>
      </w:r>
    </w:p>
    <w:p w14:paraId="3FC26752" w14:textId="77777777" w:rsidR="00D5671C" w:rsidRPr="00EC2307" w:rsidRDefault="00D5671C" w:rsidP="00D5671C">
      <w:pPr>
        <w:pStyle w:val="pktpunkt"/>
        <w:spacing w:before="0" w:beforeAutospacing="0" w:after="0" w:afterAutospacing="0" w:line="276" w:lineRule="auto"/>
        <w:ind w:left="284"/>
        <w:rPr>
          <w:rStyle w:val="Pogrubienie"/>
          <w:b w:val="0"/>
        </w:rPr>
      </w:pPr>
    </w:p>
    <w:p w14:paraId="66D358C7" w14:textId="63CFDF9E" w:rsidR="00D5671C" w:rsidRPr="00EC2307" w:rsidRDefault="002377C6" w:rsidP="002377C6">
      <w:pPr>
        <w:pStyle w:val="pktpunkt"/>
        <w:spacing w:before="0" w:beforeAutospacing="0" w:after="0" w:afterAutospacing="0" w:line="276" w:lineRule="auto"/>
        <w:jc w:val="both"/>
        <w:rPr>
          <w:rStyle w:val="Pogrubienie"/>
          <w:b w:val="0"/>
        </w:rPr>
      </w:pPr>
      <w:r w:rsidRPr="00EC2307">
        <w:rPr>
          <w:rStyle w:val="Pogrubienie"/>
          <w:bCs w:val="0"/>
        </w:rPr>
        <w:t>§ 28.</w:t>
      </w:r>
      <w:r w:rsidRPr="00EC2307">
        <w:rPr>
          <w:rStyle w:val="Pogrubienie"/>
          <w:b w:val="0"/>
        </w:rPr>
        <w:t xml:space="preserve"> </w:t>
      </w:r>
      <w:r w:rsidR="00D5671C" w:rsidRPr="00EC2307">
        <w:rPr>
          <w:rStyle w:val="Pogrubienie"/>
          <w:b w:val="0"/>
        </w:rPr>
        <w:t xml:space="preserve">W przypadku gdy osoba, o której mowa w </w:t>
      </w:r>
      <w:r w:rsidRPr="00EC2307">
        <w:rPr>
          <w:rStyle w:val="Pogrubienie"/>
          <w:b w:val="0"/>
        </w:rPr>
        <w:t xml:space="preserve">§ 26 </w:t>
      </w:r>
      <w:r w:rsidR="00D5671C" w:rsidRPr="00EC2307">
        <w:rPr>
          <w:rStyle w:val="Pogrubienie"/>
          <w:b w:val="0"/>
        </w:rPr>
        <w:t xml:space="preserve"> i § 2</w:t>
      </w:r>
      <w:r w:rsidRPr="00EC2307">
        <w:rPr>
          <w:rStyle w:val="Pogrubienie"/>
          <w:b w:val="0"/>
        </w:rPr>
        <w:t>7</w:t>
      </w:r>
      <w:r w:rsidR="00D5671C" w:rsidRPr="00EC2307">
        <w:rPr>
          <w:rStyle w:val="Pogrubienie"/>
          <w:b w:val="0"/>
        </w:rPr>
        <w:t xml:space="preserve"> spotyka się z działaniami, które odczytuje się jako działania odwetowe, groźbami lub próbami takich działań informuje się</w:t>
      </w:r>
      <w:r w:rsidRPr="00EC2307">
        <w:rPr>
          <w:rStyle w:val="Pogrubienie"/>
          <w:b w:val="0"/>
        </w:rPr>
        <w:t xml:space="preserve">       </w:t>
      </w:r>
      <w:r w:rsidR="00D5671C" w:rsidRPr="00EC2307">
        <w:rPr>
          <w:rStyle w:val="Pogrubienie"/>
          <w:b w:val="0"/>
        </w:rPr>
        <w:t xml:space="preserve"> o tych zdarzeniach Dyrektora </w:t>
      </w:r>
      <w:r w:rsidRPr="00EC2307">
        <w:rPr>
          <w:rStyle w:val="Pogrubienie"/>
          <w:b w:val="0"/>
        </w:rPr>
        <w:t>PCPR</w:t>
      </w:r>
      <w:r w:rsidR="00D5671C" w:rsidRPr="00EC2307">
        <w:rPr>
          <w:rStyle w:val="Pogrubienie"/>
          <w:b w:val="0"/>
        </w:rPr>
        <w:t>, który podejmuje odpowiednie środki.</w:t>
      </w:r>
    </w:p>
    <w:p w14:paraId="40C373D2" w14:textId="77777777" w:rsidR="003061E4" w:rsidRPr="00EC2307" w:rsidRDefault="003061E4" w:rsidP="003061E4">
      <w:pPr>
        <w:pStyle w:val="pktpunkt"/>
        <w:spacing w:before="0" w:beforeAutospacing="0" w:after="0" w:afterAutospacing="0" w:line="276" w:lineRule="auto"/>
        <w:ind w:left="284"/>
        <w:rPr>
          <w:rStyle w:val="Pogrubienie"/>
          <w:b w:val="0"/>
        </w:rPr>
      </w:pPr>
    </w:p>
    <w:p w14:paraId="538B1928" w14:textId="51B9376C" w:rsidR="003061E4" w:rsidRPr="00EC2307" w:rsidRDefault="003061E4" w:rsidP="00291075">
      <w:pPr>
        <w:pStyle w:val="pktpunkt"/>
        <w:spacing w:before="0" w:beforeAutospacing="0" w:after="0" w:afterAutospacing="0" w:line="276" w:lineRule="auto"/>
        <w:jc w:val="both"/>
        <w:rPr>
          <w:rStyle w:val="Pogrubienie"/>
        </w:rPr>
      </w:pPr>
      <w:r w:rsidRPr="00EC2307">
        <w:rPr>
          <w:rStyle w:val="Pogrubienie"/>
        </w:rPr>
        <w:t>§ 2</w:t>
      </w:r>
      <w:r w:rsidR="002377C6" w:rsidRPr="00EC2307">
        <w:rPr>
          <w:rStyle w:val="Pogrubienie"/>
        </w:rPr>
        <w:t>9</w:t>
      </w:r>
      <w:r w:rsidRPr="00EC2307">
        <w:rPr>
          <w:rStyle w:val="Pogrubienie"/>
        </w:rPr>
        <w:t>.</w:t>
      </w:r>
      <w:r w:rsidR="002377C6" w:rsidRPr="00EC2307">
        <w:rPr>
          <w:rStyle w:val="Pogrubienie"/>
        </w:rPr>
        <w:t xml:space="preserve"> </w:t>
      </w:r>
      <w:r w:rsidRPr="00EC2307">
        <w:rPr>
          <w:rStyle w:val="Pogrubienie"/>
          <w:b w:val="0"/>
        </w:rPr>
        <w:t>Potwierdzenie zastosowania wobec osób, o których mowa w § 2</w:t>
      </w:r>
      <w:r w:rsidR="002377C6" w:rsidRPr="00EC2307">
        <w:rPr>
          <w:rStyle w:val="Pogrubienie"/>
          <w:b w:val="0"/>
        </w:rPr>
        <w:t>6</w:t>
      </w:r>
      <w:r w:rsidRPr="00EC2307">
        <w:rPr>
          <w:rStyle w:val="Pogrubienie"/>
          <w:b w:val="0"/>
        </w:rPr>
        <w:t xml:space="preserve"> i § 2</w:t>
      </w:r>
      <w:r w:rsidR="002377C6" w:rsidRPr="00EC2307">
        <w:rPr>
          <w:rStyle w:val="Pogrubienie"/>
          <w:b w:val="0"/>
        </w:rPr>
        <w:t>7</w:t>
      </w:r>
      <w:r w:rsidRPr="00EC2307">
        <w:rPr>
          <w:rStyle w:val="Pogrubienie"/>
          <w:b w:val="0"/>
        </w:rPr>
        <w:t xml:space="preserve">  działań odwetowych w związku z dokonanym zgłoszeniem wewnętrznym oraz </w:t>
      </w:r>
      <w:r w:rsidRPr="00EC2307">
        <w:t xml:space="preserve">nieprzestrzeganie  zasad  zawartych  w § </w:t>
      </w:r>
      <w:r w:rsidR="002377C6" w:rsidRPr="00EC2307">
        <w:t>30</w:t>
      </w:r>
      <w:r w:rsidRPr="00EC2307">
        <w:t xml:space="preserve"> Procedury </w:t>
      </w:r>
      <w:r w:rsidRPr="00EC2307">
        <w:rPr>
          <w:rStyle w:val="Pogrubienie"/>
          <w:b w:val="0"/>
        </w:rPr>
        <w:t xml:space="preserve">stanowi ciężkie naruszenie obowiązków pracowniczych </w:t>
      </w:r>
      <w:r w:rsidR="002377C6" w:rsidRPr="00EC2307">
        <w:rPr>
          <w:rStyle w:val="Pogrubienie"/>
          <w:b w:val="0"/>
        </w:rPr>
        <w:t xml:space="preserve"> </w:t>
      </w:r>
      <w:r w:rsidRPr="00EC2307">
        <w:t xml:space="preserve">i może spowodować pociągnięcie do odpowiedzialności pracowniczej wynikającej </w:t>
      </w:r>
      <w:r w:rsidR="00291075" w:rsidRPr="00EC2307">
        <w:t xml:space="preserve">                 </w:t>
      </w:r>
      <w:r w:rsidRPr="00EC2307">
        <w:t xml:space="preserve">z przepisów Kodeksu pracy i postanowień Regulaminu Pracy </w:t>
      </w:r>
      <w:r w:rsidR="002377C6" w:rsidRPr="00EC2307">
        <w:t>PCPR</w:t>
      </w:r>
      <w:r w:rsidRPr="00EC2307">
        <w:t xml:space="preserve"> lub odpowiedzialności karnej wynikającej z Ustawy.</w:t>
      </w:r>
    </w:p>
    <w:p w14:paraId="155B44E9" w14:textId="77777777" w:rsidR="00375B25" w:rsidRPr="00EC2307" w:rsidRDefault="00375B25" w:rsidP="00024567">
      <w:pPr>
        <w:spacing w:after="0" w:line="276" w:lineRule="auto"/>
        <w:jc w:val="both"/>
        <w:rPr>
          <w:rFonts w:ascii="Times New Roman" w:hAnsi="Times New Roman"/>
          <w:b/>
          <w:bCs/>
          <w:strike/>
          <w:sz w:val="24"/>
          <w:szCs w:val="24"/>
        </w:rPr>
      </w:pPr>
    </w:p>
    <w:p w14:paraId="696F6467" w14:textId="2E941037" w:rsidR="00254622" w:rsidRPr="000405E4" w:rsidRDefault="00BC1B94" w:rsidP="00024567">
      <w:pPr>
        <w:spacing w:after="0" w:line="276" w:lineRule="auto"/>
        <w:jc w:val="center"/>
        <w:rPr>
          <w:rFonts w:ascii="Times New Roman" w:hAnsi="Times New Roman"/>
          <w:b/>
          <w:bCs/>
          <w:sz w:val="24"/>
          <w:szCs w:val="24"/>
        </w:rPr>
      </w:pPr>
      <w:r w:rsidRPr="000405E4">
        <w:rPr>
          <w:rFonts w:ascii="Times New Roman" w:hAnsi="Times New Roman"/>
          <w:b/>
          <w:bCs/>
          <w:sz w:val="24"/>
          <w:szCs w:val="24"/>
        </w:rPr>
        <w:t xml:space="preserve">Rozdział </w:t>
      </w:r>
      <w:r w:rsidR="008963AF" w:rsidRPr="000405E4">
        <w:rPr>
          <w:rFonts w:ascii="Times New Roman" w:hAnsi="Times New Roman"/>
          <w:b/>
          <w:bCs/>
          <w:sz w:val="24"/>
          <w:szCs w:val="24"/>
        </w:rPr>
        <w:t>1</w:t>
      </w:r>
      <w:r w:rsidR="007A3A5D" w:rsidRPr="000405E4">
        <w:rPr>
          <w:rFonts w:ascii="Times New Roman" w:hAnsi="Times New Roman"/>
          <w:b/>
          <w:bCs/>
          <w:sz w:val="24"/>
          <w:szCs w:val="24"/>
        </w:rPr>
        <w:t>3</w:t>
      </w:r>
    </w:p>
    <w:p w14:paraId="716BA160" w14:textId="77777777" w:rsidR="00432668" w:rsidRPr="000405E4" w:rsidRDefault="00432668" w:rsidP="00024567">
      <w:pPr>
        <w:spacing w:after="0" w:line="276" w:lineRule="auto"/>
        <w:jc w:val="center"/>
        <w:rPr>
          <w:rFonts w:ascii="Times New Roman" w:hAnsi="Times New Roman"/>
          <w:b/>
          <w:bCs/>
          <w:sz w:val="24"/>
          <w:szCs w:val="24"/>
        </w:rPr>
      </w:pPr>
      <w:r w:rsidRPr="000405E4">
        <w:rPr>
          <w:rFonts w:ascii="Times New Roman" w:hAnsi="Times New Roman"/>
          <w:b/>
          <w:bCs/>
          <w:sz w:val="24"/>
          <w:szCs w:val="24"/>
        </w:rPr>
        <w:t>Dane osobowe</w:t>
      </w:r>
    </w:p>
    <w:p w14:paraId="01540678" w14:textId="77777777" w:rsidR="00891E40" w:rsidRPr="000405E4" w:rsidRDefault="00891E40" w:rsidP="00024567">
      <w:pPr>
        <w:spacing w:after="0" w:line="276" w:lineRule="auto"/>
        <w:jc w:val="center"/>
        <w:rPr>
          <w:rFonts w:ascii="Times New Roman" w:hAnsi="Times New Roman"/>
          <w:b/>
          <w:bCs/>
          <w:sz w:val="24"/>
          <w:szCs w:val="24"/>
        </w:rPr>
      </w:pPr>
    </w:p>
    <w:p w14:paraId="491AD789" w14:textId="618F6C03" w:rsidR="00D94A75" w:rsidRPr="000405E4" w:rsidRDefault="00D94A75" w:rsidP="00024567">
      <w:pPr>
        <w:spacing w:after="0" w:line="276" w:lineRule="auto"/>
        <w:jc w:val="both"/>
        <w:rPr>
          <w:rFonts w:ascii="Times New Roman" w:hAnsi="Times New Roman"/>
          <w:sz w:val="24"/>
          <w:szCs w:val="24"/>
        </w:rPr>
      </w:pPr>
      <w:r w:rsidRPr="000405E4">
        <w:rPr>
          <w:rFonts w:ascii="Times New Roman" w:hAnsi="Times New Roman"/>
          <w:b/>
          <w:bCs/>
          <w:sz w:val="24"/>
          <w:szCs w:val="24"/>
        </w:rPr>
        <w:t xml:space="preserve">§ </w:t>
      </w:r>
      <w:r w:rsidR="002377C6">
        <w:rPr>
          <w:rFonts w:ascii="Times New Roman" w:hAnsi="Times New Roman"/>
          <w:b/>
          <w:bCs/>
          <w:sz w:val="24"/>
          <w:szCs w:val="24"/>
        </w:rPr>
        <w:t>30</w:t>
      </w:r>
      <w:r w:rsidRPr="000405E4">
        <w:rPr>
          <w:rFonts w:ascii="Times New Roman" w:hAnsi="Times New Roman"/>
          <w:b/>
          <w:bCs/>
          <w:sz w:val="24"/>
          <w:szCs w:val="24"/>
        </w:rPr>
        <w:t>.</w:t>
      </w:r>
      <w:r w:rsidRPr="000405E4">
        <w:rPr>
          <w:rFonts w:ascii="Times New Roman" w:hAnsi="Times New Roman"/>
          <w:sz w:val="24"/>
          <w:szCs w:val="24"/>
        </w:rPr>
        <w:t xml:space="preserve"> 1. Dane osobowe Sygnalisty pozwalające na ustalenie jego tożsamości nie podlegają ujawnieniu nieupoważnionym osobom, chyba że Sygnalista wyrazi zgodę na ich ujawnienie. </w:t>
      </w:r>
    </w:p>
    <w:p w14:paraId="25CB7FC2" w14:textId="69075701" w:rsidR="00D94A75" w:rsidRPr="000405E4" w:rsidRDefault="00D94A75" w:rsidP="00024567">
      <w:pPr>
        <w:spacing w:after="0" w:line="276" w:lineRule="auto"/>
        <w:ind w:firstLine="709"/>
        <w:jc w:val="both"/>
        <w:rPr>
          <w:rFonts w:ascii="Times New Roman" w:hAnsi="Times New Roman"/>
          <w:sz w:val="24"/>
          <w:szCs w:val="24"/>
        </w:rPr>
      </w:pPr>
      <w:r w:rsidRPr="000405E4">
        <w:rPr>
          <w:rFonts w:ascii="Times New Roman" w:hAnsi="Times New Roman"/>
          <w:sz w:val="24"/>
          <w:szCs w:val="24"/>
        </w:rPr>
        <w:lastRenderedPageBreak/>
        <w:t xml:space="preserve">2. Zachowanie poufności ma na celu zagwarantowanie poczucia bezpieczeństwa Sygnaliście oraz minimalizację ryzyka wystąpienia działań odwetowych lub represyjnych. Sygnalista, który dokonał zgłoszenia, a którego dane osobowe zostały w sposób nieuprawniony ujawnione, powinien niezwłocznie o zaistniałej sytuacji powiadomić </w:t>
      </w:r>
      <w:r w:rsidR="00891E40" w:rsidRPr="000405E4">
        <w:rPr>
          <w:rFonts w:ascii="Times New Roman" w:hAnsi="Times New Roman"/>
          <w:sz w:val="24"/>
          <w:szCs w:val="24"/>
        </w:rPr>
        <w:t>Zespól ds. zgłoszeń wewnętrznych</w:t>
      </w:r>
      <w:r w:rsidRPr="000405E4">
        <w:rPr>
          <w:rFonts w:ascii="Times New Roman" w:hAnsi="Times New Roman"/>
          <w:sz w:val="24"/>
          <w:szCs w:val="24"/>
        </w:rPr>
        <w:t xml:space="preserve"> zobowiązany jest podjąć działania mające na celu ochronę Sygnalisty.</w:t>
      </w:r>
    </w:p>
    <w:p w14:paraId="0AF0F8EA" w14:textId="6DE90062" w:rsidR="00D94A75" w:rsidRPr="000405E4" w:rsidRDefault="00D94A75" w:rsidP="00024567">
      <w:pPr>
        <w:spacing w:after="0" w:line="276" w:lineRule="auto"/>
        <w:ind w:firstLine="709"/>
        <w:jc w:val="both"/>
        <w:rPr>
          <w:rFonts w:ascii="Times New Roman" w:hAnsi="Times New Roman"/>
          <w:sz w:val="24"/>
          <w:szCs w:val="24"/>
        </w:rPr>
      </w:pPr>
      <w:r w:rsidRPr="000405E4">
        <w:rPr>
          <w:rFonts w:ascii="Times New Roman" w:hAnsi="Times New Roman"/>
          <w:sz w:val="24"/>
          <w:szCs w:val="24"/>
        </w:rPr>
        <w:t>3. Tożsamość Sygnalisty, jak również wszystkie informacje umożliwiające jego identyfikację, nie będzie ujawniana podmiotom, których dotyczy zgłoszenie, osobom trzecim ani innym pracownikom i współpracownikom</w:t>
      </w:r>
      <w:r w:rsidR="00034DC0" w:rsidRPr="000405E4">
        <w:rPr>
          <w:rFonts w:ascii="Times New Roman" w:hAnsi="Times New Roman"/>
          <w:sz w:val="24"/>
          <w:szCs w:val="24"/>
        </w:rPr>
        <w:t xml:space="preserve"> PCPR</w:t>
      </w:r>
      <w:r w:rsidRPr="000405E4">
        <w:rPr>
          <w:rFonts w:ascii="Times New Roman" w:hAnsi="Times New Roman"/>
          <w:sz w:val="24"/>
          <w:szCs w:val="24"/>
        </w:rPr>
        <w:t>. Tożsamość Sygnalisty, jak również inne informacje umożliwiające jego identyfikację mogą zostać ujawnione jedynie wtedy, gdy takie ujawnienie jest koniecznym i proporcjonalnym obowiązkiem wynikającym</w:t>
      </w:r>
      <w:r w:rsidR="00034DC0" w:rsidRPr="000405E4">
        <w:rPr>
          <w:rFonts w:ascii="Times New Roman" w:hAnsi="Times New Roman"/>
          <w:sz w:val="24"/>
          <w:szCs w:val="24"/>
        </w:rPr>
        <w:t xml:space="preserve"> </w:t>
      </w:r>
      <w:r w:rsidRPr="000405E4">
        <w:rPr>
          <w:rFonts w:ascii="Times New Roman" w:hAnsi="Times New Roman"/>
          <w:sz w:val="24"/>
          <w:szCs w:val="24"/>
        </w:rPr>
        <w:t xml:space="preserve">z powszechnie obowiązujących przepisów prawa w kontekście prowadzonych przez organy publiczne lub sądy odpowiednio postępowań wyjaśniających lub postępowań przygotowawczych lub postępowań sądowych. Tożsamość podmiotów, których dotyczy zgłoszenie, podlega wymogom zachowania poufności w analogicznym zakresie, co tożsamość Sygnalisty. </w:t>
      </w:r>
    </w:p>
    <w:p w14:paraId="5989EEC4" w14:textId="77777777" w:rsidR="00D94A75" w:rsidRPr="000405E4" w:rsidRDefault="00D94A75" w:rsidP="00024567">
      <w:pPr>
        <w:spacing w:after="0" w:line="276" w:lineRule="auto"/>
        <w:ind w:firstLine="709"/>
        <w:jc w:val="both"/>
        <w:rPr>
          <w:rFonts w:ascii="Times New Roman" w:hAnsi="Times New Roman"/>
          <w:sz w:val="24"/>
          <w:szCs w:val="24"/>
        </w:rPr>
      </w:pPr>
      <w:r w:rsidRPr="000405E4">
        <w:rPr>
          <w:rFonts w:ascii="Times New Roman" w:hAnsi="Times New Roman"/>
          <w:sz w:val="24"/>
          <w:szCs w:val="24"/>
        </w:rPr>
        <w:t>4. Dane osobowe, które nie mają znaczenia dla rozpoznania zgłoszenia, nie są zbierane, a w razie przypadkowego ich zebrania są w terminie 14 dni od ustalenia, że nie mają znaczenia dla sprawy, usuwane.</w:t>
      </w:r>
    </w:p>
    <w:p w14:paraId="1B99B32A" w14:textId="77777777" w:rsidR="00D94A75" w:rsidRPr="000405E4" w:rsidRDefault="00D94A75" w:rsidP="00024567">
      <w:pPr>
        <w:spacing w:after="0" w:line="276" w:lineRule="auto"/>
        <w:ind w:firstLine="709"/>
        <w:jc w:val="both"/>
        <w:rPr>
          <w:rFonts w:ascii="Times New Roman" w:hAnsi="Times New Roman"/>
          <w:sz w:val="24"/>
          <w:szCs w:val="24"/>
        </w:rPr>
      </w:pPr>
    </w:p>
    <w:p w14:paraId="727B238D" w14:textId="657E414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Rozdział 1</w:t>
      </w:r>
      <w:r w:rsidR="007A3A5D" w:rsidRPr="000405E4">
        <w:rPr>
          <w:rFonts w:ascii="Times New Roman" w:hAnsi="Times New Roman"/>
          <w:b/>
          <w:bCs/>
          <w:sz w:val="24"/>
          <w:szCs w:val="24"/>
        </w:rPr>
        <w:t>4</w:t>
      </w:r>
    </w:p>
    <w:p w14:paraId="790FDB7E" w14:textId="77777777" w:rsidR="00171C82" w:rsidRPr="000405E4" w:rsidRDefault="00171C82" w:rsidP="00024567">
      <w:pPr>
        <w:pStyle w:val="Bezodstpw"/>
        <w:spacing w:line="276" w:lineRule="auto"/>
        <w:jc w:val="center"/>
        <w:rPr>
          <w:rFonts w:ascii="Times New Roman" w:hAnsi="Times New Roman"/>
          <w:b/>
          <w:bCs/>
          <w:sz w:val="24"/>
          <w:szCs w:val="24"/>
        </w:rPr>
      </w:pPr>
      <w:r w:rsidRPr="000405E4">
        <w:rPr>
          <w:rFonts w:ascii="Times New Roman" w:hAnsi="Times New Roman"/>
          <w:b/>
          <w:bCs/>
          <w:sz w:val="24"/>
          <w:szCs w:val="24"/>
        </w:rPr>
        <w:t>Postanowienia końcowe</w:t>
      </w:r>
    </w:p>
    <w:p w14:paraId="706479F7" w14:textId="77777777" w:rsidR="003A3730" w:rsidRPr="000405E4" w:rsidRDefault="003A3730" w:rsidP="00024567">
      <w:pPr>
        <w:pStyle w:val="Bezodstpw"/>
        <w:spacing w:line="276" w:lineRule="auto"/>
        <w:jc w:val="center"/>
        <w:rPr>
          <w:rFonts w:ascii="Times New Roman" w:hAnsi="Times New Roman"/>
          <w:b/>
          <w:bCs/>
          <w:sz w:val="24"/>
          <w:szCs w:val="24"/>
        </w:rPr>
      </w:pPr>
    </w:p>
    <w:p w14:paraId="59A7E90C" w14:textId="4D4C4BA8" w:rsidR="00CC3BD5" w:rsidRPr="000405E4" w:rsidRDefault="00171C82" w:rsidP="00291075">
      <w:pPr>
        <w:pStyle w:val="Bezodstpw"/>
        <w:spacing w:line="276" w:lineRule="auto"/>
        <w:jc w:val="both"/>
        <w:rPr>
          <w:rFonts w:ascii="Times New Roman" w:hAnsi="Times New Roman"/>
          <w:bCs/>
          <w:sz w:val="24"/>
          <w:szCs w:val="24"/>
        </w:rPr>
      </w:pPr>
      <w:r w:rsidRPr="000405E4">
        <w:rPr>
          <w:rFonts w:ascii="Times New Roman" w:hAnsi="Times New Roman"/>
          <w:b/>
          <w:bCs/>
          <w:sz w:val="24"/>
          <w:szCs w:val="24"/>
        </w:rPr>
        <w:t>§ </w:t>
      </w:r>
      <w:r w:rsidR="00291075">
        <w:rPr>
          <w:rFonts w:ascii="Times New Roman" w:hAnsi="Times New Roman"/>
          <w:b/>
          <w:bCs/>
          <w:sz w:val="24"/>
          <w:szCs w:val="24"/>
        </w:rPr>
        <w:t>31</w:t>
      </w:r>
      <w:r w:rsidRPr="000405E4">
        <w:rPr>
          <w:rFonts w:ascii="Times New Roman" w:hAnsi="Times New Roman"/>
          <w:sz w:val="24"/>
          <w:szCs w:val="24"/>
        </w:rPr>
        <w:t xml:space="preserve">. 1. </w:t>
      </w:r>
      <w:r w:rsidR="00CC3BD5" w:rsidRPr="000405E4">
        <w:rPr>
          <w:rStyle w:val="Pogrubienie"/>
          <w:rFonts w:ascii="Times New Roman" w:hAnsi="Times New Roman"/>
          <w:b w:val="0"/>
          <w:sz w:val="24"/>
          <w:szCs w:val="24"/>
        </w:rPr>
        <w:t xml:space="preserve">Procedura zgłoszeń wewnętrznych jest publikowana na stronie Biuletynu Informacji Publicznej PCPR w zakładce Sygnaliści. </w:t>
      </w:r>
    </w:p>
    <w:p w14:paraId="19A455FE" w14:textId="24AC75F7" w:rsidR="00171C82" w:rsidRDefault="00171C82" w:rsidP="00291075">
      <w:pPr>
        <w:pStyle w:val="Bezodstpw"/>
        <w:numPr>
          <w:ilvl w:val="0"/>
          <w:numId w:val="23"/>
        </w:numPr>
        <w:spacing w:line="276" w:lineRule="auto"/>
        <w:ind w:left="0" w:firstLine="360"/>
        <w:jc w:val="both"/>
        <w:rPr>
          <w:rFonts w:ascii="Times New Roman" w:hAnsi="Times New Roman"/>
          <w:sz w:val="24"/>
          <w:szCs w:val="24"/>
        </w:rPr>
      </w:pPr>
      <w:r w:rsidRPr="000405E4">
        <w:rPr>
          <w:rFonts w:ascii="Times New Roman" w:hAnsi="Times New Roman"/>
          <w:sz w:val="24"/>
          <w:szCs w:val="24"/>
        </w:rPr>
        <w:t xml:space="preserve">W sprawach nieuregulowanych </w:t>
      </w:r>
      <w:r w:rsidR="00D65DB5" w:rsidRPr="000405E4">
        <w:rPr>
          <w:rFonts w:ascii="Times New Roman" w:hAnsi="Times New Roman"/>
          <w:sz w:val="24"/>
          <w:szCs w:val="24"/>
        </w:rPr>
        <w:t xml:space="preserve">niniejszą Procedurą </w:t>
      </w:r>
      <w:r w:rsidRPr="000405E4">
        <w:rPr>
          <w:rFonts w:ascii="Times New Roman" w:hAnsi="Times New Roman"/>
          <w:sz w:val="24"/>
          <w:szCs w:val="24"/>
        </w:rPr>
        <w:t>zastosowanie znajdują odpowiednie przepisy ustawy oraz inne przepisy prawa powszechnie obowiązującego.</w:t>
      </w:r>
    </w:p>
    <w:p w14:paraId="777A2A0F" w14:textId="77777777" w:rsidR="00291075" w:rsidRPr="000405E4" w:rsidRDefault="00291075" w:rsidP="00291075">
      <w:pPr>
        <w:pStyle w:val="Bezodstpw"/>
        <w:spacing w:line="276" w:lineRule="auto"/>
        <w:ind w:left="720"/>
        <w:jc w:val="both"/>
        <w:rPr>
          <w:rFonts w:ascii="Times New Roman" w:hAnsi="Times New Roman"/>
          <w:sz w:val="24"/>
          <w:szCs w:val="24"/>
        </w:rPr>
      </w:pPr>
    </w:p>
    <w:p w14:paraId="5083A293" w14:textId="7C775BD1" w:rsidR="00BE0F12" w:rsidRPr="00291075" w:rsidRDefault="00171C82" w:rsidP="00291075">
      <w:pPr>
        <w:pStyle w:val="Bezodstpw"/>
        <w:spacing w:line="276" w:lineRule="auto"/>
        <w:jc w:val="both"/>
        <w:rPr>
          <w:rFonts w:ascii="Times New Roman" w:hAnsi="Times New Roman"/>
          <w:sz w:val="24"/>
          <w:szCs w:val="24"/>
        </w:rPr>
      </w:pPr>
      <w:r w:rsidRPr="000405E4">
        <w:rPr>
          <w:rFonts w:ascii="Times New Roman" w:hAnsi="Times New Roman"/>
          <w:b/>
          <w:bCs/>
          <w:sz w:val="24"/>
          <w:szCs w:val="24"/>
        </w:rPr>
        <w:t xml:space="preserve">§ </w:t>
      </w:r>
      <w:r w:rsidR="00291075">
        <w:rPr>
          <w:rFonts w:ascii="Times New Roman" w:hAnsi="Times New Roman"/>
          <w:b/>
          <w:bCs/>
          <w:sz w:val="24"/>
          <w:szCs w:val="24"/>
        </w:rPr>
        <w:t>32</w:t>
      </w:r>
      <w:r w:rsidRPr="000405E4">
        <w:rPr>
          <w:rFonts w:ascii="Times New Roman" w:hAnsi="Times New Roman"/>
          <w:b/>
          <w:bCs/>
          <w:sz w:val="24"/>
          <w:szCs w:val="24"/>
        </w:rPr>
        <w:t>.</w:t>
      </w:r>
      <w:r w:rsidRPr="000405E4">
        <w:rPr>
          <w:rFonts w:ascii="Times New Roman" w:hAnsi="Times New Roman"/>
          <w:sz w:val="24"/>
          <w:szCs w:val="24"/>
        </w:rPr>
        <w:t xml:space="preserve"> 1</w:t>
      </w:r>
      <w:r w:rsidR="00BE0F12" w:rsidRPr="000405E4">
        <w:rPr>
          <w:rFonts w:ascii="Times New Roman" w:hAnsi="Times New Roman"/>
          <w:sz w:val="24"/>
          <w:szCs w:val="24"/>
        </w:rPr>
        <w:t xml:space="preserve">. </w:t>
      </w:r>
      <w:r w:rsidRPr="000405E4">
        <w:rPr>
          <w:rFonts w:ascii="Times New Roman" w:hAnsi="Times New Roman"/>
          <w:sz w:val="24"/>
          <w:szCs w:val="24"/>
        </w:rPr>
        <w:t>Pracowni</w:t>
      </w:r>
      <w:r w:rsidR="00BE0F12" w:rsidRPr="000405E4">
        <w:rPr>
          <w:rFonts w:ascii="Times New Roman" w:hAnsi="Times New Roman"/>
          <w:sz w:val="24"/>
          <w:szCs w:val="24"/>
        </w:rPr>
        <w:t>k</w:t>
      </w:r>
      <w:r w:rsidRPr="000405E4">
        <w:rPr>
          <w:rFonts w:ascii="Times New Roman" w:hAnsi="Times New Roman"/>
          <w:sz w:val="24"/>
          <w:szCs w:val="24"/>
        </w:rPr>
        <w:t xml:space="preserve"> </w:t>
      </w:r>
      <w:r w:rsidR="00905F47" w:rsidRPr="000405E4">
        <w:rPr>
          <w:rFonts w:ascii="Times New Roman" w:hAnsi="Times New Roman"/>
          <w:sz w:val="24"/>
          <w:szCs w:val="24"/>
        </w:rPr>
        <w:t>PCPR</w:t>
      </w:r>
      <w:r w:rsidRPr="000405E4">
        <w:rPr>
          <w:rFonts w:ascii="Times New Roman" w:hAnsi="Times New Roman"/>
          <w:sz w:val="24"/>
          <w:szCs w:val="24"/>
        </w:rPr>
        <w:t xml:space="preserve"> </w:t>
      </w:r>
      <w:r w:rsidR="00D5671C" w:rsidRPr="00291075">
        <w:rPr>
          <w:rStyle w:val="Pogrubienie"/>
          <w:rFonts w:ascii="Times New Roman" w:hAnsi="Times New Roman"/>
          <w:b w:val="0"/>
          <w:sz w:val="24"/>
          <w:szCs w:val="24"/>
        </w:rPr>
        <w:t xml:space="preserve">i osoba </w:t>
      </w:r>
      <w:r w:rsidR="00291075" w:rsidRPr="00291075">
        <w:rPr>
          <w:rStyle w:val="Pogrubienie"/>
          <w:rFonts w:ascii="Times New Roman" w:hAnsi="Times New Roman"/>
          <w:b w:val="0"/>
          <w:sz w:val="24"/>
          <w:szCs w:val="24"/>
        </w:rPr>
        <w:t xml:space="preserve">świadcząca </w:t>
      </w:r>
      <w:r w:rsidR="00D5671C" w:rsidRPr="00291075">
        <w:rPr>
          <w:rStyle w:val="Pogrubienie"/>
          <w:rFonts w:ascii="Times New Roman" w:hAnsi="Times New Roman"/>
          <w:b w:val="0"/>
          <w:sz w:val="24"/>
          <w:szCs w:val="24"/>
        </w:rPr>
        <w:t xml:space="preserve">pracę </w:t>
      </w:r>
      <w:r w:rsidR="00291075" w:rsidRPr="00291075">
        <w:rPr>
          <w:rStyle w:val="Pogrubienie"/>
          <w:rFonts w:ascii="Times New Roman" w:hAnsi="Times New Roman"/>
          <w:b w:val="0"/>
          <w:sz w:val="24"/>
          <w:szCs w:val="24"/>
        </w:rPr>
        <w:t xml:space="preserve">za wynagrodzeniem </w:t>
      </w:r>
      <w:r w:rsidR="00D5671C" w:rsidRPr="00291075">
        <w:rPr>
          <w:rStyle w:val="Pogrubienie"/>
          <w:rFonts w:ascii="Times New Roman" w:hAnsi="Times New Roman"/>
          <w:b w:val="0"/>
          <w:sz w:val="24"/>
          <w:szCs w:val="24"/>
        </w:rPr>
        <w:t>na rzecz PCPR</w:t>
      </w:r>
      <w:r w:rsidR="00D5671C" w:rsidRPr="00291075">
        <w:rPr>
          <w:rStyle w:val="Pogrubienie"/>
          <w:b w:val="0"/>
        </w:rPr>
        <w:t xml:space="preserve"> </w:t>
      </w:r>
      <w:r w:rsidR="00BE0F12" w:rsidRPr="00291075">
        <w:rPr>
          <w:rFonts w:ascii="Times New Roman" w:hAnsi="Times New Roman"/>
          <w:sz w:val="24"/>
          <w:szCs w:val="24"/>
        </w:rPr>
        <w:t xml:space="preserve">składa oświadczenie na piśmie o zapoznaniu się </w:t>
      </w:r>
      <w:r w:rsidRPr="00291075">
        <w:rPr>
          <w:rFonts w:ascii="Times New Roman" w:hAnsi="Times New Roman"/>
          <w:sz w:val="24"/>
          <w:szCs w:val="24"/>
        </w:rPr>
        <w:t xml:space="preserve">z </w:t>
      </w:r>
      <w:r w:rsidR="00BE0F12" w:rsidRPr="00291075">
        <w:rPr>
          <w:rFonts w:ascii="Times New Roman" w:hAnsi="Times New Roman"/>
          <w:sz w:val="24"/>
          <w:szCs w:val="24"/>
        </w:rPr>
        <w:t xml:space="preserve">treścią </w:t>
      </w:r>
      <w:r w:rsidRPr="00291075">
        <w:rPr>
          <w:rFonts w:ascii="Times New Roman" w:hAnsi="Times New Roman"/>
          <w:sz w:val="24"/>
          <w:szCs w:val="24"/>
        </w:rPr>
        <w:t>Procedur</w:t>
      </w:r>
      <w:r w:rsidR="00BE0F12" w:rsidRPr="00291075">
        <w:rPr>
          <w:rFonts w:ascii="Times New Roman" w:hAnsi="Times New Roman"/>
          <w:sz w:val="24"/>
          <w:szCs w:val="24"/>
        </w:rPr>
        <w:t>y</w:t>
      </w:r>
      <w:r w:rsidRPr="00291075">
        <w:rPr>
          <w:rFonts w:ascii="Times New Roman" w:hAnsi="Times New Roman"/>
          <w:sz w:val="24"/>
          <w:szCs w:val="24"/>
        </w:rPr>
        <w:t xml:space="preserve"> zgłoszeń wewnętrznych, </w:t>
      </w:r>
      <w:r w:rsidR="00BE0F12" w:rsidRPr="00291075">
        <w:rPr>
          <w:rFonts w:ascii="Times New Roman" w:hAnsi="Times New Roman"/>
          <w:sz w:val="24"/>
          <w:szCs w:val="24"/>
        </w:rPr>
        <w:t xml:space="preserve">zgodnie ze wzorem określonym </w:t>
      </w:r>
      <w:r w:rsidR="00BE0F12" w:rsidRPr="00291075">
        <w:rPr>
          <w:rFonts w:ascii="Times New Roman" w:hAnsi="Times New Roman"/>
          <w:b/>
          <w:bCs/>
          <w:sz w:val="24"/>
          <w:szCs w:val="24"/>
        </w:rPr>
        <w:t xml:space="preserve">w załączniku Nr </w:t>
      </w:r>
      <w:r w:rsidR="007768EC" w:rsidRPr="00291075">
        <w:rPr>
          <w:rFonts w:ascii="Times New Roman" w:hAnsi="Times New Roman"/>
          <w:b/>
          <w:bCs/>
          <w:sz w:val="24"/>
          <w:szCs w:val="24"/>
        </w:rPr>
        <w:t>8</w:t>
      </w:r>
      <w:r w:rsidR="00BE0F12" w:rsidRPr="00291075">
        <w:rPr>
          <w:rFonts w:ascii="Times New Roman" w:hAnsi="Times New Roman"/>
          <w:b/>
          <w:bCs/>
          <w:sz w:val="24"/>
          <w:szCs w:val="24"/>
        </w:rPr>
        <w:t xml:space="preserve"> </w:t>
      </w:r>
      <w:r w:rsidR="00BE0F12" w:rsidRPr="00291075">
        <w:rPr>
          <w:rFonts w:ascii="Times New Roman" w:hAnsi="Times New Roman"/>
          <w:sz w:val="24"/>
          <w:szCs w:val="24"/>
        </w:rPr>
        <w:t xml:space="preserve">do </w:t>
      </w:r>
      <w:r w:rsidR="007768EC" w:rsidRPr="00291075">
        <w:rPr>
          <w:rFonts w:ascii="Times New Roman" w:hAnsi="Times New Roman"/>
          <w:sz w:val="24"/>
          <w:szCs w:val="24"/>
        </w:rPr>
        <w:t>P</w:t>
      </w:r>
      <w:r w:rsidR="00BE0F12" w:rsidRPr="00291075">
        <w:rPr>
          <w:rFonts w:ascii="Times New Roman" w:hAnsi="Times New Roman"/>
          <w:sz w:val="24"/>
          <w:szCs w:val="24"/>
        </w:rPr>
        <w:t xml:space="preserve">rocedury.  </w:t>
      </w:r>
    </w:p>
    <w:p w14:paraId="6B18A8CB" w14:textId="056D95A4" w:rsidR="003121B0" w:rsidRPr="00291075" w:rsidRDefault="00D65DB5" w:rsidP="00D5671C">
      <w:pPr>
        <w:pStyle w:val="pktpunkt"/>
        <w:spacing w:before="0" w:beforeAutospacing="0" w:after="0" w:afterAutospacing="0" w:line="276" w:lineRule="auto"/>
        <w:ind w:firstLine="284"/>
        <w:jc w:val="both"/>
        <w:rPr>
          <w:rStyle w:val="Pogrubienie"/>
          <w:b w:val="0"/>
        </w:rPr>
      </w:pPr>
      <w:r w:rsidRPr="00291075">
        <w:t>2</w:t>
      </w:r>
      <w:r w:rsidR="009C3207" w:rsidRPr="00291075">
        <w:t xml:space="preserve">. </w:t>
      </w:r>
      <w:r w:rsidR="00BC1B94" w:rsidRPr="00291075">
        <w:t>Oświadczenie,</w:t>
      </w:r>
      <w:r w:rsidR="009C3207" w:rsidRPr="00291075">
        <w:t xml:space="preserve"> o którym mowa w ust. </w:t>
      </w:r>
      <w:r w:rsidR="00440EA6">
        <w:t>1</w:t>
      </w:r>
      <w:r w:rsidR="009C3207" w:rsidRPr="00291075">
        <w:t xml:space="preserve">, włącza się </w:t>
      </w:r>
      <w:r w:rsidR="00D5671C" w:rsidRPr="00291075">
        <w:t xml:space="preserve">odpowiednio </w:t>
      </w:r>
      <w:r w:rsidR="009C3207" w:rsidRPr="00291075">
        <w:t xml:space="preserve">do akt osobowych pracownika </w:t>
      </w:r>
      <w:r w:rsidR="00905F47" w:rsidRPr="00291075">
        <w:t>PCPR</w:t>
      </w:r>
      <w:r w:rsidR="00D5671C" w:rsidRPr="00291075">
        <w:t xml:space="preserve"> </w:t>
      </w:r>
      <w:r w:rsidR="00D5671C" w:rsidRPr="00291075">
        <w:rPr>
          <w:rStyle w:val="Pogrubienie"/>
          <w:b w:val="0"/>
        </w:rPr>
        <w:t xml:space="preserve">lub do dokumentacji związanej z nawiązaniem stosunku prawnego stanowiącego podstawę świadczenia pracy lub usług w </w:t>
      </w:r>
      <w:r w:rsidR="00F106D1" w:rsidRPr="00291075">
        <w:rPr>
          <w:rStyle w:val="Pogrubienie"/>
          <w:b w:val="0"/>
        </w:rPr>
        <w:t>PCPR</w:t>
      </w:r>
      <w:r w:rsidR="00D5671C" w:rsidRPr="00291075">
        <w:rPr>
          <w:rStyle w:val="Pogrubienie"/>
          <w:b w:val="0"/>
        </w:rPr>
        <w:t>.</w:t>
      </w:r>
    </w:p>
    <w:p w14:paraId="2C105D79" w14:textId="6E7A13D0" w:rsidR="003121B0" w:rsidRPr="005B10A5" w:rsidRDefault="003121B0" w:rsidP="00D5671C">
      <w:pPr>
        <w:pStyle w:val="Bezodstpw"/>
        <w:numPr>
          <w:ilvl w:val="0"/>
          <w:numId w:val="44"/>
        </w:numPr>
        <w:spacing w:line="276" w:lineRule="auto"/>
        <w:ind w:left="0" w:firstLine="284"/>
        <w:jc w:val="both"/>
        <w:rPr>
          <w:rFonts w:ascii="Times New Roman" w:hAnsi="Times New Roman"/>
          <w:bCs/>
          <w:sz w:val="24"/>
          <w:szCs w:val="24"/>
        </w:rPr>
      </w:pPr>
      <w:r w:rsidRPr="000405E4">
        <w:rPr>
          <w:rStyle w:val="Pogrubienie"/>
          <w:rFonts w:ascii="Times New Roman" w:hAnsi="Times New Roman"/>
          <w:b w:val="0"/>
          <w:sz w:val="24"/>
          <w:szCs w:val="24"/>
        </w:rPr>
        <w:t xml:space="preserve">Przed dopuszczeniem danej osoby do pracy w </w:t>
      </w:r>
      <w:r w:rsidR="00CC3BD5" w:rsidRPr="000405E4">
        <w:rPr>
          <w:rStyle w:val="Pogrubienie"/>
          <w:rFonts w:ascii="Times New Roman" w:hAnsi="Times New Roman"/>
          <w:b w:val="0"/>
          <w:sz w:val="24"/>
          <w:szCs w:val="24"/>
        </w:rPr>
        <w:t>PCPR</w:t>
      </w:r>
      <w:r w:rsidRPr="000405E4">
        <w:rPr>
          <w:rStyle w:val="Pogrubienie"/>
          <w:rFonts w:ascii="Times New Roman" w:hAnsi="Times New Roman"/>
          <w:b w:val="0"/>
          <w:sz w:val="24"/>
          <w:szCs w:val="24"/>
        </w:rPr>
        <w:t xml:space="preserve"> bez względu na formę zawieranej z nią umowy, </w:t>
      </w:r>
      <w:r w:rsidRPr="000405E4">
        <w:rPr>
          <w:rFonts w:ascii="Times New Roman" w:hAnsi="Times New Roman"/>
          <w:sz w:val="24"/>
          <w:szCs w:val="24"/>
        </w:rPr>
        <w:t xml:space="preserve">Pracownik </w:t>
      </w:r>
      <w:r w:rsidR="00CC3BD5" w:rsidRPr="000405E4">
        <w:rPr>
          <w:rFonts w:ascii="Times New Roman" w:hAnsi="Times New Roman"/>
          <w:sz w:val="24"/>
          <w:szCs w:val="24"/>
        </w:rPr>
        <w:t xml:space="preserve">Działu Finansowo - Administracyjnego PCPR </w:t>
      </w:r>
      <w:r w:rsidRPr="000405E4">
        <w:rPr>
          <w:rFonts w:ascii="Times New Roman" w:hAnsi="Times New Roman"/>
          <w:sz w:val="24"/>
          <w:szCs w:val="24"/>
        </w:rPr>
        <w:t xml:space="preserve"> prowadzący kadry</w:t>
      </w:r>
      <w:r w:rsidRPr="000405E4">
        <w:rPr>
          <w:rFonts w:ascii="Times New Roman" w:eastAsia="Helvetica" w:hAnsi="Times New Roman"/>
          <w:sz w:val="24"/>
          <w:szCs w:val="24"/>
        </w:rPr>
        <w:t xml:space="preserve"> zobowiązany jest do </w:t>
      </w:r>
      <w:r w:rsidRPr="000405E4">
        <w:rPr>
          <w:rStyle w:val="Pogrubienie"/>
          <w:rFonts w:ascii="Times New Roman" w:hAnsi="Times New Roman"/>
          <w:b w:val="0"/>
          <w:sz w:val="24"/>
          <w:szCs w:val="24"/>
        </w:rPr>
        <w:t xml:space="preserve">zapoznana tej osoby Procedurą zgłoszeń wewnętrznych. </w:t>
      </w:r>
      <w:r w:rsidRPr="000405E4">
        <w:rPr>
          <w:rFonts w:ascii="Times New Roman" w:hAnsi="Times New Roman"/>
          <w:sz w:val="24"/>
          <w:szCs w:val="24"/>
        </w:rPr>
        <w:t xml:space="preserve">Wzór oświadczenia o zapoznaniu się z treścią Procedury zgłoszeń wewnętrznych określa </w:t>
      </w:r>
      <w:r w:rsidRPr="005B10A5">
        <w:rPr>
          <w:rFonts w:ascii="Times New Roman" w:hAnsi="Times New Roman"/>
          <w:bCs/>
          <w:sz w:val="24"/>
          <w:szCs w:val="24"/>
        </w:rPr>
        <w:t xml:space="preserve">załącznik </w:t>
      </w:r>
      <w:r w:rsidR="00CC3BD5" w:rsidRPr="005B10A5">
        <w:rPr>
          <w:rFonts w:ascii="Times New Roman" w:hAnsi="Times New Roman"/>
          <w:bCs/>
          <w:sz w:val="24"/>
          <w:szCs w:val="24"/>
        </w:rPr>
        <w:t>N</w:t>
      </w:r>
      <w:r w:rsidRPr="005B10A5">
        <w:rPr>
          <w:rFonts w:ascii="Times New Roman" w:hAnsi="Times New Roman"/>
          <w:bCs/>
          <w:sz w:val="24"/>
          <w:szCs w:val="24"/>
        </w:rPr>
        <w:t xml:space="preserve">r </w:t>
      </w:r>
      <w:r w:rsidR="005B10A5">
        <w:rPr>
          <w:rFonts w:ascii="Times New Roman" w:hAnsi="Times New Roman"/>
          <w:bCs/>
          <w:sz w:val="24"/>
          <w:szCs w:val="24"/>
        </w:rPr>
        <w:t>8</w:t>
      </w:r>
      <w:r w:rsidRPr="005B10A5">
        <w:rPr>
          <w:rFonts w:ascii="Times New Roman" w:hAnsi="Times New Roman"/>
          <w:bCs/>
          <w:sz w:val="24"/>
          <w:szCs w:val="24"/>
        </w:rPr>
        <w:t xml:space="preserve"> do Procedury.</w:t>
      </w:r>
    </w:p>
    <w:p w14:paraId="1336C469" w14:textId="62CC48CD" w:rsidR="003121B0" w:rsidRPr="00291075" w:rsidRDefault="003121B0" w:rsidP="00291075">
      <w:pPr>
        <w:pStyle w:val="Bezodstpw"/>
        <w:numPr>
          <w:ilvl w:val="0"/>
          <w:numId w:val="44"/>
        </w:numPr>
        <w:spacing w:line="276" w:lineRule="auto"/>
        <w:ind w:left="0" w:firstLine="284"/>
        <w:jc w:val="both"/>
        <w:rPr>
          <w:rStyle w:val="Pogrubienie"/>
          <w:rFonts w:ascii="Times New Roman" w:hAnsi="Times New Roman"/>
          <w:sz w:val="24"/>
          <w:szCs w:val="24"/>
        </w:rPr>
      </w:pPr>
      <w:bookmarkStart w:id="17" w:name="_Hlk179211047"/>
      <w:r w:rsidRPr="000405E4">
        <w:rPr>
          <w:rFonts w:ascii="Times New Roman" w:hAnsi="Times New Roman"/>
          <w:sz w:val="24"/>
          <w:szCs w:val="24"/>
        </w:rPr>
        <w:t xml:space="preserve">Pracownik </w:t>
      </w:r>
      <w:bookmarkStart w:id="18" w:name="_Hlk178260517"/>
      <w:r w:rsidR="00CC3BD5" w:rsidRPr="000405E4">
        <w:rPr>
          <w:rFonts w:ascii="Times New Roman" w:hAnsi="Times New Roman"/>
          <w:sz w:val="24"/>
          <w:szCs w:val="24"/>
        </w:rPr>
        <w:t xml:space="preserve">Działu Finansowo - Administracyjnego PCPR </w:t>
      </w:r>
      <w:r w:rsidRPr="000405E4">
        <w:rPr>
          <w:rFonts w:ascii="Times New Roman" w:hAnsi="Times New Roman"/>
          <w:sz w:val="24"/>
          <w:szCs w:val="24"/>
        </w:rPr>
        <w:t xml:space="preserve"> </w:t>
      </w:r>
      <w:bookmarkEnd w:id="18"/>
      <w:r w:rsidRPr="000405E4">
        <w:rPr>
          <w:rFonts w:ascii="Times New Roman" w:hAnsi="Times New Roman"/>
          <w:sz w:val="24"/>
          <w:szCs w:val="24"/>
        </w:rPr>
        <w:t xml:space="preserve">prowadzący kadry </w:t>
      </w:r>
      <w:bookmarkEnd w:id="17"/>
      <w:r w:rsidRPr="000405E4">
        <w:rPr>
          <w:rFonts w:ascii="Times New Roman" w:hAnsi="Times New Roman"/>
          <w:sz w:val="24"/>
          <w:szCs w:val="24"/>
        </w:rPr>
        <w:t>przekazuje</w:t>
      </w:r>
      <w:r w:rsidRPr="000405E4">
        <w:rPr>
          <w:rFonts w:ascii="Times New Roman" w:hAnsi="Times New Roman"/>
          <w:b/>
          <w:bCs/>
          <w:sz w:val="24"/>
          <w:szCs w:val="24"/>
        </w:rPr>
        <w:t xml:space="preserve"> </w:t>
      </w:r>
      <w:r w:rsidRPr="000405E4">
        <w:rPr>
          <w:rFonts w:ascii="Times New Roman" w:hAnsi="Times New Roman"/>
          <w:sz w:val="24"/>
          <w:szCs w:val="24"/>
          <w:lang w:eastAsia="ar-SA"/>
        </w:rPr>
        <w:t xml:space="preserve">osobie ubiegającej się o pracę na podstawie stosunku pracy lub innego stosunku prawnego stanowiącego podstawę świadczenia pracy lub usług w </w:t>
      </w:r>
      <w:r w:rsidR="00152133">
        <w:rPr>
          <w:rFonts w:ascii="Times New Roman" w:hAnsi="Times New Roman"/>
          <w:sz w:val="24"/>
          <w:szCs w:val="24"/>
          <w:lang w:eastAsia="ar-SA"/>
        </w:rPr>
        <w:t>PCPR</w:t>
      </w:r>
      <w:r w:rsidRPr="000405E4">
        <w:rPr>
          <w:rFonts w:ascii="Times New Roman" w:hAnsi="Times New Roman"/>
          <w:sz w:val="24"/>
          <w:szCs w:val="24"/>
          <w:lang w:eastAsia="ar-SA"/>
        </w:rPr>
        <w:t xml:space="preserve"> informację </w:t>
      </w:r>
      <w:r w:rsidR="00CC3BD5" w:rsidRPr="000405E4">
        <w:rPr>
          <w:rFonts w:ascii="Times New Roman" w:hAnsi="Times New Roman"/>
          <w:sz w:val="24"/>
          <w:szCs w:val="24"/>
          <w:lang w:eastAsia="ar-SA"/>
        </w:rPr>
        <w:t xml:space="preserve">               </w:t>
      </w:r>
      <w:r w:rsidRPr="000405E4">
        <w:rPr>
          <w:rFonts w:ascii="Times New Roman" w:hAnsi="Times New Roman"/>
          <w:sz w:val="24"/>
          <w:szCs w:val="24"/>
          <w:lang w:eastAsia="ar-SA"/>
        </w:rPr>
        <w:t>o procedurze wraz z rozpoczęciem rekrutacji lub negocjacji poprzedzających zawarcie umowy.</w:t>
      </w:r>
      <w:r w:rsidRPr="000405E4">
        <w:rPr>
          <w:rFonts w:ascii="Times New Roman" w:hAnsi="Times New Roman"/>
          <w:b/>
          <w:bCs/>
          <w:sz w:val="24"/>
          <w:szCs w:val="24"/>
        </w:rPr>
        <w:t xml:space="preserve"> </w:t>
      </w:r>
      <w:r w:rsidRPr="000405E4">
        <w:rPr>
          <w:rFonts w:ascii="Times New Roman" w:hAnsi="Times New Roman"/>
          <w:sz w:val="24"/>
          <w:szCs w:val="24"/>
        </w:rPr>
        <w:t xml:space="preserve">Wzór informacji dla kandydata o Procedurze zgłoszeń wewnętrznych określa </w:t>
      </w:r>
      <w:r w:rsidRPr="000405E4">
        <w:rPr>
          <w:rFonts w:ascii="Times New Roman" w:hAnsi="Times New Roman"/>
          <w:b/>
          <w:bCs/>
          <w:sz w:val="24"/>
          <w:szCs w:val="24"/>
        </w:rPr>
        <w:t xml:space="preserve">załącznik   Nr </w:t>
      </w:r>
      <w:r w:rsidR="005B10A5">
        <w:rPr>
          <w:rFonts w:ascii="Times New Roman" w:hAnsi="Times New Roman"/>
          <w:b/>
          <w:bCs/>
          <w:sz w:val="24"/>
          <w:szCs w:val="24"/>
        </w:rPr>
        <w:t>9</w:t>
      </w:r>
      <w:r w:rsidR="007768EC">
        <w:rPr>
          <w:rFonts w:ascii="Times New Roman" w:hAnsi="Times New Roman"/>
          <w:b/>
          <w:bCs/>
          <w:sz w:val="24"/>
          <w:szCs w:val="24"/>
        </w:rPr>
        <w:t xml:space="preserve"> </w:t>
      </w:r>
      <w:r w:rsidR="007768EC" w:rsidRPr="007768EC">
        <w:rPr>
          <w:rFonts w:ascii="Times New Roman" w:hAnsi="Times New Roman"/>
          <w:sz w:val="24"/>
          <w:szCs w:val="24"/>
        </w:rPr>
        <w:t>do</w:t>
      </w:r>
      <w:r w:rsidRPr="000405E4">
        <w:rPr>
          <w:rFonts w:ascii="Times New Roman" w:hAnsi="Times New Roman"/>
          <w:b/>
          <w:bCs/>
          <w:sz w:val="24"/>
          <w:szCs w:val="24"/>
        </w:rPr>
        <w:t xml:space="preserve"> </w:t>
      </w:r>
      <w:r w:rsidRPr="000405E4">
        <w:rPr>
          <w:rFonts w:ascii="Times New Roman" w:hAnsi="Times New Roman"/>
          <w:bCs/>
          <w:sz w:val="24"/>
          <w:szCs w:val="24"/>
        </w:rPr>
        <w:t>Procedury</w:t>
      </w:r>
      <w:r w:rsidRPr="000405E4">
        <w:rPr>
          <w:rFonts w:ascii="Times New Roman" w:hAnsi="Times New Roman"/>
          <w:b/>
          <w:bCs/>
          <w:sz w:val="24"/>
          <w:szCs w:val="24"/>
        </w:rPr>
        <w:t>.</w:t>
      </w:r>
    </w:p>
    <w:sectPr w:rsidR="003121B0" w:rsidRPr="00291075" w:rsidSect="00171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ED4"/>
    <w:multiLevelType w:val="hybridMultilevel"/>
    <w:tmpl w:val="15F818D6"/>
    <w:lvl w:ilvl="0" w:tplc="AF50052A">
      <w:start w:val="1"/>
      <w:numFmt w:val="decimal"/>
      <w:lvlText w:val="%1."/>
      <w:lvlJc w:val="left"/>
      <w:pPr>
        <w:ind w:left="720" w:hanging="360"/>
      </w:pPr>
      <w:rPr>
        <w:rFonts w:hint="default"/>
        <w:color w:val="auto"/>
      </w:rPr>
    </w:lvl>
    <w:lvl w:ilvl="1" w:tplc="3ACAB7A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93D41"/>
    <w:multiLevelType w:val="hybridMultilevel"/>
    <w:tmpl w:val="B3AEAA34"/>
    <w:lvl w:ilvl="0" w:tplc="EEC20BD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F34613"/>
    <w:multiLevelType w:val="hybridMultilevel"/>
    <w:tmpl w:val="D88CF76C"/>
    <w:lvl w:ilvl="0" w:tplc="0415000F">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E335DCA"/>
    <w:multiLevelType w:val="hybridMultilevel"/>
    <w:tmpl w:val="987C4142"/>
    <w:lvl w:ilvl="0" w:tplc="26888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10D63"/>
    <w:multiLevelType w:val="hybridMultilevel"/>
    <w:tmpl w:val="66E4BE08"/>
    <w:lvl w:ilvl="0" w:tplc="B0B6C6E8">
      <w:start w:val="2"/>
      <w:numFmt w:val="decimal"/>
      <w:lvlText w:val="%1."/>
      <w:lvlJc w:val="left"/>
      <w:pPr>
        <w:ind w:left="644" w:hanging="360"/>
      </w:pPr>
      <w:rPr>
        <w:rFonts w:hint="default"/>
        <w:b w:val="0"/>
        <w:bCs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DB4CA0"/>
    <w:multiLevelType w:val="hybridMultilevel"/>
    <w:tmpl w:val="C2361D7C"/>
    <w:lvl w:ilvl="0" w:tplc="2B24798A">
      <w:start w:val="3"/>
      <w:numFmt w:val="decimal"/>
      <w:lvlText w:val="%1."/>
      <w:lvlJc w:val="left"/>
      <w:pPr>
        <w:ind w:left="644" w:hanging="360"/>
      </w:pPr>
      <w:rPr>
        <w:rFonts w:hint="default"/>
        <w:b w:val="0"/>
        <w:bCs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D3EB5"/>
    <w:multiLevelType w:val="hybridMultilevel"/>
    <w:tmpl w:val="570CDEFA"/>
    <w:lvl w:ilvl="0" w:tplc="E8246722">
      <w:start w:val="1"/>
      <w:numFmt w:val="decimal"/>
      <w:lvlText w:val="%1."/>
      <w:lvlJc w:val="left"/>
      <w:pPr>
        <w:ind w:left="862" w:hanging="360"/>
      </w:pPr>
      <w:rPr>
        <w:color w:val="000000" w:themeColor="text1"/>
      </w:rPr>
    </w:lvl>
    <w:lvl w:ilvl="1" w:tplc="E256B10E">
      <w:start w:val="1"/>
      <w:numFmt w:val="decimal"/>
      <w:lvlText w:val="%2)"/>
      <w:lvlJc w:val="left"/>
      <w:pPr>
        <w:ind w:left="1642" w:hanging="420"/>
      </w:pPr>
      <w:rPr>
        <w:rFonts w:hint="default"/>
      </w:rPr>
    </w:lvl>
    <w:lvl w:ilvl="2" w:tplc="A4AE4CB2">
      <w:start w:val="1"/>
      <w:numFmt w:val="decimal"/>
      <w:lvlText w:val="%3)"/>
      <w:lvlJc w:val="left"/>
      <w:pPr>
        <w:ind w:left="720" w:hanging="360"/>
      </w:pPr>
      <w:rPr>
        <w:rFonts w:ascii="Times New Roman" w:eastAsiaTheme="minorHAnsi" w:hAnsi="Times New Roman" w:cs="Times New Roman"/>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7DC079C"/>
    <w:multiLevelType w:val="hybridMultilevel"/>
    <w:tmpl w:val="77C64A22"/>
    <w:lvl w:ilvl="0" w:tplc="23E21344">
      <w:start w:val="9"/>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EC500F"/>
    <w:multiLevelType w:val="hybridMultilevel"/>
    <w:tmpl w:val="A246D6C4"/>
    <w:lvl w:ilvl="0" w:tplc="943EB1A8">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DC1213C"/>
    <w:multiLevelType w:val="hybridMultilevel"/>
    <w:tmpl w:val="33548DA0"/>
    <w:lvl w:ilvl="0" w:tplc="C8B4504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536255"/>
    <w:multiLevelType w:val="hybridMultilevel"/>
    <w:tmpl w:val="510C99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6C7E38"/>
    <w:multiLevelType w:val="hybridMultilevel"/>
    <w:tmpl w:val="A1467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96A8D"/>
    <w:multiLevelType w:val="hybridMultilevel"/>
    <w:tmpl w:val="DE48F8C4"/>
    <w:lvl w:ilvl="0" w:tplc="29D05FA6">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15D2AE1"/>
    <w:multiLevelType w:val="hybridMultilevel"/>
    <w:tmpl w:val="B922E364"/>
    <w:lvl w:ilvl="0" w:tplc="15580DCE">
      <w:start w:val="1"/>
      <w:numFmt w:val="decimal"/>
      <w:lvlText w:val="%1)"/>
      <w:lvlJc w:val="left"/>
      <w:pPr>
        <w:ind w:left="643" w:hanging="360"/>
      </w:pPr>
      <w:rPr>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5310503"/>
    <w:multiLevelType w:val="hybridMultilevel"/>
    <w:tmpl w:val="7332AE2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8DF3794"/>
    <w:multiLevelType w:val="hybridMultilevel"/>
    <w:tmpl w:val="1BE45340"/>
    <w:lvl w:ilvl="0" w:tplc="34227B94">
      <w:start w:val="3"/>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9D50920"/>
    <w:multiLevelType w:val="hybridMultilevel"/>
    <w:tmpl w:val="8A4CF170"/>
    <w:lvl w:ilvl="0" w:tplc="04150017">
      <w:start w:val="1"/>
      <w:numFmt w:val="lowerLetter"/>
      <w:lvlText w:val="%1)"/>
      <w:lvlJc w:val="left"/>
      <w:pPr>
        <w:ind w:left="2260" w:hanging="360"/>
      </w:pPr>
      <w:rPr>
        <w:rFonts w:cs="Times New Roman"/>
      </w:rPr>
    </w:lvl>
    <w:lvl w:ilvl="1" w:tplc="04150019" w:tentative="1">
      <w:start w:val="1"/>
      <w:numFmt w:val="lowerLetter"/>
      <w:lvlText w:val="%2."/>
      <w:lvlJc w:val="left"/>
      <w:pPr>
        <w:ind w:left="2980" w:hanging="360"/>
      </w:pPr>
      <w:rPr>
        <w:rFonts w:cs="Times New Roman"/>
      </w:rPr>
    </w:lvl>
    <w:lvl w:ilvl="2" w:tplc="0415001B" w:tentative="1">
      <w:start w:val="1"/>
      <w:numFmt w:val="lowerRoman"/>
      <w:lvlText w:val="%3."/>
      <w:lvlJc w:val="right"/>
      <w:pPr>
        <w:ind w:left="3700" w:hanging="180"/>
      </w:pPr>
      <w:rPr>
        <w:rFonts w:cs="Times New Roman"/>
      </w:rPr>
    </w:lvl>
    <w:lvl w:ilvl="3" w:tplc="0415000F" w:tentative="1">
      <w:start w:val="1"/>
      <w:numFmt w:val="decimal"/>
      <w:lvlText w:val="%4."/>
      <w:lvlJc w:val="left"/>
      <w:pPr>
        <w:ind w:left="4420" w:hanging="360"/>
      </w:pPr>
      <w:rPr>
        <w:rFonts w:cs="Times New Roman"/>
      </w:rPr>
    </w:lvl>
    <w:lvl w:ilvl="4" w:tplc="04150019" w:tentative="1">
      <w:start w:val="1"/>
      <w:numFmt w:val="lowerLetter"/>
      <w:lvlText w:val="%5."/>
      <w:lvlJc w:val="left"/>
      <w:pPr>
        <w:ind w:left="5140" w:hanging="360"/>
      </w:pPr>
      <w:rPr>
        <w:rFonts w:cs="Times New Roman"/>
      </w:rPr>
    </w:lvl>
    <w:lvl w:ilvl="5" w:tplc="0415001B" w:tentative="1">
      <w:start w:val="1"/>
      <w:numFmt w:val="lowerRoman"/>
      <w:lvlText w:val="%6."/>
      <w:lvlJc w:val="right"/>
      <w:pPr>
        <w:ind w:left="5860" w:hanging="180"/>
      </w:pPr>
      <w:rPr>
        <w:rFonts w:cs="Times New Roman"/>
      </w:rPr>
    </w:lvl>
    <w:lvl w:ilvl="6" w:tplc="0415000F" w:tentative="1">
      <w:start w:val="1"/>
      <w:numFmt w:val="decimal"/>
      <w:lvlText w:val="%7."/>
      <w:lvlJc w:val="left"/>
      <w:pPr>
        <w:ind w:left="6580" w:hanging="360"/>
      </w:pPr>
      <w:rPr>
        <w:rFonts w:cs="Times New Roman"/>
      </w:rPr>
    </w:lvl>
    <w:lvl w:ilvl="7" w:tplc="04150019" w:tentative="1">
      <w:start w:val="1"/>
      <w:numFmt w:val="lowerLetter"/>
      <w:lvlText w:val="%8."/>
      <w:lvlJc w:val="left"/>
      <w:pPr>
        <w:ind w:left="7300" w:hanging="360"/>
      </w:pPr>
      <w:rPr>
        <w:rFonts w:cs="Times New Roman"/>
      </w:rPr>
    </w:lvl>
    <w:lvl w:ilvl="8" w:tplc="0415001B" w:tentative="1">
      <w:start w:val="1"/>
      <w:numFmt w:val="lowerRoman"/>
      <w:lvlText w:val="%9."/>
      <w:lvlJc w:val="right"/>
      <w:pPr>
        <w:ind w:left="8020" w:hanging="180"/>
      </w:pPr>
      <w:rPr>
        <w:rFonts w:cs="Times New Roman"/>
      </w:rPr>
    </w:lvl>
  </w:abstractNum>
  <w:abstractNum w:abstractNumId="17" w15:restartNumberingAfterBreak="0">
    <w:nsid w:val="2BFF0DE0"/>
    <w:multiLevelType w:val="hybridMultilevel"/>
    <w:tmpl w:val="A7BE916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E33FF3"/>
    <w:multiLevelType w:val="hybridMultilevel"/>
    <w:tmpl w:val="0E4A6D96"/>
    <w:lvl w:ilvl="0" w:tplc="2F84327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8C94855"/>
    <w:multiLevelType w:val="hybridMultilevel"/>
    <w:tmpl w:val="B570126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B014979"/>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D92303"/>
    <w:multiLevelType w:val="hybridMultilevel"/>
    <w:tmpl w:val="C6E8372E"/>
    <w:lvl w:ilvl="0" w:tplc="04150011">
      <w:start w:val="1"/>
      <w:numFmt w:val="decimal"/>
      <w:lvlText w:val="%1)"/>
      <w:lvlJc w:val="left"/>
      <w:pPr>
        <w:ind w:left="1540" w:hanging="360"/>
      </w:pPr>
      <w:rPr>
        <w:rFonts w:cs="Times New Roman"/>
      </w:rPr>
    </w:lvl>
    <w:lvl w:ilvl="1" w:tplc="04150019" w:tentative="1">
      <w:start w:val="1"/>
      <w:numFmt w:val="lowerLetter"/>
      <w:lvlText w:val="%2."/>
      <w:lvlJc w:val="left"/>
      <w:pPr>
        <w:ind w:left="2260" w:hanging="360"/>
      </w:pPr>
      <w:rPr>
        <w:rFonts w:cs="Times New Roman"/>
      </w:rPr>
    </w:lvl>
    <w:lvl w:ilvl="2" w:tplc="0415001B" w:tentative="1">
      <w:start w:val="1"/>
      <w:numFmt w:val="lowerRoman"/>
      <w:lvlText w:val="%3."/>
      <w:lvlJc w:val="right"/>
      <w:pPr>
        <w:ind w:left="2980" w:hanging="180"/>
      </w:pPr>
      <w:rPr>
        <w:rFonts w:cs="Times New Roman"/>
      </w:rPr>
    </w:lvl>
    <w:lvl w:ilvl="3" w:tplc="0415000F" w:tentative="1">
      <w:start w:val="1"/>
      <w:numFmt w:val="decimal"/>
      <w:lvlText w:val="%4."/>
      <w:lvlJc w:val="left"/>
      <w:pPr>
        <w:ind w:left="3700" w:hanging="360"/>
      </w:pPr>
      <w:rPr>
        <w:rFonts w:cs="Times New Roman"/>
      </w:rPr>
    </w:lvl>
    <w:lvl w:ilvl="4" w:tplc="04150019" w:tentative="1">
      <w:start w:val="1"/>
      <w:numFmt w:val="lowerLetter"/>
      <w:lvlText w:val="%5."/>
      <w:lvlJc w:val="left"/>
      <w:pPr>
        <w:ind w:left="4420" w:hanging="360"/>
      </w:pPr>
      <w:rPr>
        <w:rFonts w:cs="Times New Roman"/>
      </w:rPr>
    </w:lvl>
    <w:lvl w:ilvl="5" w:tplc="0415001B" w:tentative="1">
      <w:start w:val="1"/>
      <w:numFmt w:val="lowerRoman"/>
      <w:lvlText w:val="%6."/>
      <w:lvlJc w:val="right"/>
      <w:pPr>
        <w:ind w:left="5140" w:hanging="180"/>
      </w:pPr>
      <w:rPr>
        <w:rFonts w:cs="Times New Roman"/>
      </w:rPr>
    </w:lvl>
    <w:lvl w:ilvl="6" w:tplc="0415000F" w:tentative="1">
      <w:start w:val="1"/>
      <w:numFmt w:val="decimal"/>
      <w:lvlText w:val="%7."/>
      <w:lvlJc w:val="left"/>
      <w:pPr>
        <w:ind w:left="5860" w:hanging="360"/>
      </w:pPr>
      <w:rPr>
        <w:rFonts w:cs="Times New Roman"/>
      </w:rPr>
    </w:lvl>
    <w:lvl w:ilvl="7" w:tplc="04150019" w:tentative="1">
      <w:start w:val="1"/>
      <w:numFmt w:val="lowerLetter"/>
      <w:lvlText w:val="%8."/>
      <w:lvlJc w:val="left"/>
      <w:pPr>
        <w:ind w:left="6580" w:hanging="360"/>
      </w:pPr>
      <w:rPr>
        <w:rFonts w:cs="Times New Roman"/>
      </w:rPr>
    </w:lvl>
    <w:lvl w:ilvl="8" w:tplc="0415001B" w:tentative="1">
      <w:start w:val="1"/>
      <w:numFmt w:val="lowerRoman"/>
      <w:lvlText w:val="%9."/>
      <w:lvlJc w:val="right"/>
      <w:pPr>
        <w:ind w:left="7300" w:hanging="180"/>
      </w:pPr>
      <w:rPr>
        <w:rFonts w:cs="Times New Roman"/>
      </w:rPr>
    </w:lvl>
  </w:abstractNum>
  <w:abstractNum w:abstractNumId="22" w15:restartNumberingAfterBreak="0">
    <w:nsid w:val="3F486FB5"/>
    <w:multiLevelType w:val="hybridMultilevel"/>
    <w:tmpl w:val="83408D48"/>
    <w:lvl w:ilvl="0" w:tplc="A7DC301E">
      <w:start w:val="1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376379"/>
    <w:multiLevelType w:val="hybridMultilevel"/>
    <w:tmpl w:val="D414B2F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47DF6FBE"/>
    <w:multiLevelType w:val="hybridMultilevel"/>
    <w:tmpl w:val="413AA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A4039"/>
    <w:multiLevelType w:val="hybridMultilevel"/>
    <w:tmpl w:val="6A26C1B6"/>
    <w:lvl w:ilvl="0" w:tplc="11E8527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9F86DF1"/>
    <w:multiLevelType w:val="hybridMultilevel"/>
    <w:tmpl w:val="038A3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04750"/>
    <w:multiLevelType w:val="hybridMultilevel"/>
    <w:tmpl w:val="7576D47C"/>
    <w:lvl w:ilvl="0" w:tplc="163ED1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3E615C"/>
    <w:multiLevelType w:val="hybridMultilevel"/>
    <w:tmpl w:val="1BD28A06"/>
    <w:lvl w:ilvl="0" w:tplc="6F52FF04">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CDB2B28"/>
    <w:multiLevelType w:val="hybridMultilevel"/>
    <w:tmpl w:val="9BB84DDE"/>
    <w:lvl w:ilvl="0" w:tplc="0C3CB8CC">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65561B"/>
    <w:multiLevelType w:val="hybridMultilevel"/>
    <w:tmpl w:val="574C5A5E"/>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4F873789"/>
    <w:multiLevelType w:val="hybridMultilevel"/>
    <w:tmpl w:val="8A4E40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4B1529A"/>
    <w:multiLevelType w:val="hybridMultilevel"/>
    <w:tmpl w:val="4E78C91C"/>
    <w:lvl w:ilvl="0" w:tplc="04150011">
      <w:start w:val="1"/>
      <w:numFmt w:val="decimal"/>
      <w:lvlText w:val="%1)"/>
      <w:lvlJc w:val="left"/>
      <w:pPr>
        <w:ind w:left="1495" w:hanging="360"/>
      </w:pPr>
      <w:rPr>
        <w:rFonts w:cs="Times New Roman"/>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33" w15:restartNumberingAfterBreak="0">
    <w:nsid w:val="59096845"/>
    <w:multiLevelType w:val="hybridMultilevel"/>
    <w:tmpl w:val="36F0FBCC"/>
    <w:lvl w:ilvl="0" w:tplc="1F567C5C">
      <w:start w:val="1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7D01B1"/>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FBB5EF0"/>
    <w:multiLevelType w:val="hybridMultilevel"/>
    <w:tmpl w:val="CE58BCE8"/>
    <w:lvl w:ilvl="0" w:tplc="B3C41A00">
      <w:start w:val="2"/>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11409F7"/>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34E7F0D"/>
    <w:multiLevelType w:val="hybridMultilevel"/>
    <w:tmpl w:val="C7C0C79A"/>
    <w:lvl w:ilvl="0" w:tplc="EDA6A98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3F775D"/>
    <w:multiLevelType w:val="hybridMultilevel"/>
    <w:tmpl w:val="14CC2E0E"/>
    <w:lvl w:ilvl="0" w:tplc="674EAD0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9" w15:restartNumberingAfterBreak="0">
    <w:nsid w:val="6BA609B1"/>
    <w:multiLevelType w:val="hybridMultilevel"/>
    <w:tmpl w:val="BBECED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C12ECE"/>
    <w:multiLevelType w:val="hybridMultilevel"/>
    <w:tmpl w:val="807C879C"/>
    <w:lvl w:ilvl="0" w:tplc="0BECA092">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F111C71"/>
    <w:multiLevelType w:val="hybridMultilevel"/>
    <w:tmpl w:val="15F818D6"/>
    <w:lvl w:ilvl="0" w:tplc="FFFFFFFF">
      <w:start w:val="1"/>
      <w:numFmt w:val="decimal"/>
      <w:lvlText w:val="%1."/>
      <w:lvlJc w:val="left"/>
      <w:pPr>
        <w:ind w:left="720" w:hanging="360"/>
      </w:pPr>
      <w:rPr>
        <w:rFonts w:hint="default"/>
        <w:color w:val="auto"/>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4A28E9"/>
    <w:multiLevelType w:val="hybridMultilevel"/>
    <w:tmpl w:val="66C61DA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F55659"/>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19"/>
  </w:num>
  <w:num w:numId="3">
    <w:abstractNumId w:val="43"/>
  </w:num>
  <w:num w:numId="4">
    <w:abstractNumId w:val="12"/>
  </w:num>
  <w:num w:numId="5">
    <w:abstractNumId w:val="20"/>
  </w:num>
  <w:num w:numId="6">
    <w:abstractNumId w:val="36"/>
  </w:num>
  <w:num w:numId="7">
    <w:abstractNumId w:val="6"/>
  </w:num>
  <w:num w:numId="8">
    <w:abstractNumId w:val="24"/>
  </w:num>
  <w:num w:numId="9">
    <w:abstractNumId w:val="0"/>
  </w:num>
  <w:num w:numId="10">
    <w:abstractNumId w:val="28"/>
  </w:num>
  <w:num w:numId="11">
    <w:abstractNumId w:val="42"/>
  </w:num>
  <w:num w:numId="12">
    <w:abstractNumId w:val="39"/>
  </w:num>
  <w:num w:numId="13">
    <w:abstractNumId w:val="38"/>
  </w:num>
  <w:num w:numId="14">
    <w:abstractNumId w:val="17"/>
  </w:num>
  <w:num w:numId="15">
    <w:abstractNumId w:val="41"/>
  </w:num>
  <w:num w:numId="16">
    <w:abstractNumId w:val="31"/>
  </w:num>
  <w:num w:numId="17">
    <w:abstractNumId w:val="26"/>
  </w:num>
  <w:num w:numId="18">
    <w:abstractNumId w:val="11"/>
  </w:num>
  <w:num w:numId="19">
    <w:abstractNumId w:val="9"/>
  </w:num>
  <w:num w:numId="20">
    <w:abstractNumId w:val="27"/>
  </w:num>
  <w:num w:numId="21">
    <w:abstractNumId w:val="1"/>
  </w:num>
  <w:num w:numId="22">
    <w:abstractNumId w:val="15"/>
  </w:num>
  <w:num w:numId="23">
    <w:abstractNumId w:val="8"/>
  </w:num>
  <w:num w:numId="24">
    <w:abstractNumId w:val="10"/>
  </w:num>
  <w:num w:numId="25">
    <w:abstractNumId w:val="30"/>
  </w:num>
  <w:num w:numId="26">
    <w:abstractNumId w:val="32"/>
  </w:num>
  <w:num w:numId="27">
    <w:abstractNumId w:val="14"/>
  </w:num>
  <w:num w:numId="28">
    <w:abstractNumId w:val="40"/>
  </w:num>
  <w:num w:numId="29">
    <w:abstractNumId w:val="7"/>
  </w:num>
  <w:num w:numId="30">
    <w:abstractNumId w:val="29"/>
  </w:num>
  <w:num w:numId="31">
    <w:abstractNumId w:val="33"/>
  </w:num>
  <w:num w:numId="32">
    <w:abstractNumId w:val="22"/>
  </w:num>
  <w:num w:numId="33">
    <w:abstractNumId w:val="25"/>
  </w:num>
  <w:num w:numId="34">
    <w:abstractNumId w:val="18"/>
  </w:num>
  <w:num w:numId="35">
    <w:abstractNumId w:val="3"/>
  </w:num>
  <w:num w:numId="36">
    <w:abstractNumId w:val="35"/>
  </w:num>
  <w:num w:numId="37">
    <w:abstractNumId w:val="21"/>
  </w:num>
  <w:num w:numId="38">
    <w:abstractNumId w:val="16"/>
  </w:num>
  <w:num w:numId="39">
    <w:abstractNumId w:val="4"/>
  </w:num>
  <w:num w:numId="40">
    <w:abstractNumId w:val="23"/>
  </w:num>
  <w:num w:numId="41">
    <w:abstractNumId w:val="2"/>
  </w:num>
  <w:num w:numId="42">
    <w:abstractNumId w:val="34"/>
  </w:num>
  <w:num w:numId="43">
    <w:abstractNumId w:val="37"/>
  </w:num>
  <w:num w:numId="4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171C82"/>
    <w:rsid w:val="000009EB"/>
    <w:rsid w:val="0000119D"/>
    <w:rsid w:val="00005709"/>
    <w:rsid w:val="00024567"/>
    <w:rsid w:val="00024AAE"/>
    <w:rsid w:val="00031ED5"/>
    <w:rsid w:val="000329D1"/>
    <w:rsid w:val="00034DC0"/>
    <w:rsid w:val="000354A2"/>
    <w:rsid w:val="000359D7"/>
    <w:rsid w:val="00036833"/>
    <w:rsid w:val="000405E4"/>
    <w:rsid w:val="000452CC"/>
    <w:rsid w:val="000453C7"/>
    <w:rsid w:val="00065823"/>
    <w:rsid w:val="00073491"/>
    <w:rsid w:val="00074E6C"/>
    <w:rsid w:val="00081DEE"/>
    <w:rsid w:val="0008348F"/>
    <w:rsid w:val="0008411C"/>
    <w:rsid w:val="00092466"/>
    <w:rsid w:val="000A2905"/>
    <w:rsid w:val="000A7FE1"/>
    <w:rsid w:val="000C14A8"/>
    <w:rsid w:val="000C2E97"/>
    <w:rsid w:val="000D1224"/>
    <w:rsid w:val="000E128B"/>
    <w:rsid w:val="000E786D"/>
    <w:rsid w:val="000F3F9C"/>
    <w:rsid w:val="0010617E"/>
    <w:rsid w:val="00106714"/>
    <w:rsid w:val="00117465"/>
    <w:rsid w:val="001210F6"/>
    <w:rsid w:val="00130F9A"/>
    <w:rsid w:val="0013128A"/>
    <w:rsid w:val="00134D92"/>
    <w:rsid w:val="00143193"/>
    <w:rsid w:val="00143F03"/>
    <w:rsid w:val="00152133"/>
    <w:rsid w:val="00163D3C"/>
    <w:rsid w:val="00163DD4"/>
    <w:rsid w:val="00171C82"/>
    <w:rsid w:val="00171FF2"/>
    <w:rsid w:val="00182652"/>
    <w:rsid w:val="0018589B"/>
    <w:rsid w:val="00190CEE"/>
    <w:rsid w:val="00191404"/>
    <w:rsid w:val="00197913"/>
    <w:rsid w:val="001A21B9"/>
    <w:rsid w:val="001A3A9F"/>
    <w:rsid w:val="001C1977"/>
    <w:rsid w:val="001D115D"/>
    <w:rsid w:val="001F2E57"/>
    <w:rsid w:val="001F506D"/>
    <w:rsid w:val="00200FD9"/>
    <w:rsid w:val="00225C1D"/>
    <w:rsid w:val="0023455D"/>
    <w:rsid w:val="002377C6"/>
    <w:rsid w:val="00240068"/>
    <w:rsid w:val="00241CC8"/>
    <w:rsid w:val="00251603"/>
    <w:rsid w:val="00252860"/>
    <w:rsid w:val="00254622"/>
    <w:rsid w:val="0025732A"/>
    <w:rsid w:val="00263479"/>
    <w:rsid w:val="00265F4B"/>
    <w:rsid w:val="00271AEC"/>
    <w:rsid w:val="00277DA3"/>
    <w:rsid w:val="00281558"/>
    <w:rsid w:val="00282A8D"/>
    <w:rsid w:val="00285EAC"/>
    <w:rsid w:val="00287018"/>
    <w:rsid w:val="00291075"/>
    <w:rsid w:val="0029308C"/>
    <w:rsid w:val="002C4AF7"/>
    <w:rsid w:val="002D75D4"/>
    <w:rsid w:val="002F1218"/>
    <w:rsid w:val="00304718"/>
    <w:rsid w:val="003061E4"/>
    <w:rsid w:val="003121B0"/>
    <w:rsid w:val="00333513"/>
    <w:rsid w:val="00334EF9"/>
    <w:rsid w:val="003375A2"/>
    <w:rsid w:val="003377D1"/>
    <w:rsid w:val="00342556"/>
    <w:rsid w:val="00344090"/>
    <w:rsid w:val="00346C66"/>
    <w:rsid w:val="00356E32"/>
    <w:rsid w:val="003717CD"/>
    <w:rsid w:val="00375B25"/>
    <w:rsid w:val="00385527"/>
    <w:rsid w:val="00390622"/>
    <w:rsid w:val="003A3730"/>
    <w:rsid w:val="003A565C"/>
    <w:rsid w:val="003C222E"/>
    <w:rsid w:val="003D14CC"/>
    <w:rsid w:val="003D4654"/>
    <w:rsid w:val="003E6F6D"/>
    <w:rsid w:val="003F298B"/>
    <w:rsid w:val="003F718C"/>
    <w:rsid w:val="00430297"/>
    <w:rsid w:val="00432668"/>
    <w:rsid w:val="0043726D"/>
    <w:rsid w:val="00440EA6"/>
    <w:rsid w:val="00442262"/>
    <w:rsid w:val="00442F1B"/>
    <w:rsid w:val="00446407"/>
    <w:rsid w:val="00447871"/>
    <w:rsid w:val="00472E0D"/>
    <w:rsid w:val="00476C31"/>
    <w:rsid w:val="00486750"/>
    <w:rsid w:val="004A560C"/>
    <w:rsid w:val="004C5312"/>
    <w:rsid w:val="004C5C95"/>
    <w:rsid w:val="004C752B"/>
    <w:rsid w:val="004E4455"/>
    <w:rsid w:val="004F1F3F"/>
    <w:rsid w:val="005054A0"/>
    <w:rsid w:val="005135CD"/>
    <w:rsid w:val="00523070"/>
    <w:rsid w:val="00532EA3"/>
    <w:rsid w:val="00533E5C"/>
    <w:rsid w:val="00545033"/>
    <w:rsid w:val="00545AD4"/>
    <w:rsid w:val="00552A75"/>
    <w:rsid w:val="00574F88"/>
    <w:rsid w:val="00575EB3"/>
    <w:rsid w:val="00585D54"/>
    <w:rsid w:val="00586633"/>
    <w:rsid w:val="00586D87"/>
    <w:rsid w:val="00594534"/>
    <w:rsid w:val="005A359A"/>
    <w:rsid w:val="005A3FEB"/>
    <w:rsid w:val="005B08BB"/>
    <w:rsid w:val="005B10A5"/>
    <w:rsid w:val="005B3293"/>
    <w:rsid w:val="005B49E3"/>
    <w:rsid w:val="005C7554"/>
    <w:rsid w:val="005D1875"/>
    <w:rsid w:val="005D3CB0"/>
    <w:rsid w:val="005F04E6"/>
    <w:rsid w:val="005F08D2"/>
    <w:rsid w:val="005F35D9"/>
    <w:rsid w:val="00621113"/>
    <w:rsid w:val="006231DE"/>
    <w:rsid w:val="0062673C"/>
    <w:rsid w:val="006334C8"/>
    <w:rsid w:val="00672D62"/>
    <w:rsid w:val="0068588E"/>
    <w:rsid w:val="00691BF8"/>
    <w:rsid w:val="006962CA"/>
    <w:rsid w:val="00696DA6"/>
    <w:rsid w:val="006A4773"/>
    <w:rsid w:val="006C3112"/>
    <w:rsid w:val="006C3AE0"/>
    <w:rsid w:val="006C609B"/>
    <w:rsid w:val="006D618C"/>
    <w:rsid w:val="006D7AB1"/>
    <w:rsid w:val="006E1D10"/>
    <w:rsid w:val="006F52C7"/>
    <w:rsid w:val="00704C70"/>
    <w:rsid w:val="00706A71"/>
    <w:rsid w:val="00707FCC"/>
    <w:rsid w:val="0071163E"/>
    <w:rsid w:val="00721621"/>
    <w:rsid w:val="00722182"/>
    <w:rsid w:val="00730D23"/>
    <w:rsid w:val="00735BF8"/>
    <w:rsid w:val="00736CBB"/>
    <w:rsid w:val="00741969"/>
    <w:rsid w:val="007433CB"/>
    <w:rsid w:val="00746B0C"/>
    <w:rsid w:val="0075118B"/>
    <w:rsid w:val="00762635"/>
    <w:rsid w:val="00763636"/>
    <w:rsid w:val="00765A76"/>
    <w:rsid w:val="007768EC"/>
    <w:rsid w:val="00784219"/>
    <w:rsid w:val="00791D7C"/>
    <w:rsid w:val="007A3A5D"/>
    <w:rsid w:val="007B3787"/>
    <w:rsid w:val="007D3AAB"/>
    <w:rsid w:val="007D444E"/>
    <w:rsid w:val="007F7602"/>
    <w:rsid w:val="00801DF6"/>
    <w:rsid w:val="008150C5"/>
    <w:rsid w:val="00817B11"/>
    <w:rsid w:val="00823553"/>
    <w:rsid w:val="00831075"/>
    <w:rsid w:val="0083245E"/>
    <w:rsid w:val="00834F96"/>
    <w:rsid w:val="00853892"/>
    <w:rsid w:val="008570CA"/>
    <w:rsid w:val="008604B8"/>
    <w:rsid w:val="00870FD1"/>
    <w:rsid w:val="008741C6"/>
    <w:rsid w:val="008769A8"/>
    <w:rsid w:val="00891E40"/>
    <w:rsid w:val="00893AD2"/>
    <w:rsid w:val="008963AF"/>
    <w:rsid w:val="00897349"/>
    <w:rsid w:val="008B0E23"/>
    <w:rsid w:val="008C52A1"/>
    <w:rsid w:val="008D5E60"/>
    <w:rsid w:val="008E07BF"/>
    <w:rsid w:val="008F32B6"/>
    <w:rsid w:val="00904436"/>
    <w:rsid w:val="00905F47"/>
    <w:rsid w:val="009136BB"/>
    <w:rsid w:val="009163A3"/>
    <w:rsid w:val="00922E2E"/>
    <w:rsid w:val="00935502"/>
    <w:rsid w:val="00953D8B"/>
    <w:rsid w:val="00973B81"/>
    <w:rsid w:val="00981E46"/>
    <w:rsid w:val="00986A99"/>
    <w:rsid w:val="00986E8D"/>
    <w:rsid w:val="009B462D"/>
    <w:rsid w:val="009B75CD"/>
    <w:rsid w:val="009C3207"/>
    <w:rsid w:val="009C66B4"/>
    <w:rsid w:val="009E62DB"/>
    <w:rsid w:val="00A1745A"/>
    <w:rsid w:val="00A379BB"/>
    <w:rsid w:val="00A613F7"/>
    <w:rsid w:val="00A85B66"/>
    <w:rsid w:val="00A870EE"/>
    <w:rsid w:val="00A87733"/>
    <w:rsid w:val="00A915E3"/>
    <w:rsid w:val="00AB2D1F"/>
    <w:rsid w:val="00AB3A97"/>
    <w:rsid w:val="00AB5767"/>
    <w:rsid w:val="00AB7B88"/>
    <w:rsid w:val="00AC0052"/>
    <w:rsid w:val="00AD79BD"/>
    <w:rsid w:val="00AF1664"/>
    <w:rsid w:val="00AF1C1B"/>
    <w:rsid w:val="00B019F2"/>
    <w:rsid w:val="00B03976"/>
    <w:rsid w:val="00B0525D"/>
    <w:rsid w:val="00B05C08"/>
    <w:rsid w:val="00B06384"/>
    <w:rsid w:val="00B14AFB"/>
    <w:rsid w:val="00B25DAF"/>
    <w:rsid w:val="00B37FA3"/>
    <w:rsid w:val="00B43CF0"/>
    <w:rsid w:val="00B45900"/>
    <w:rsid w:val="00B47BB2"/>
    <w:rsid w:val="00B50CC6"/>
    <w:rsid w:val="00B638B9"/>
    <w:rsid w:val="00B81B13"/>
    <w:rsid w:val="00B85FBC"/>
    <w:rsid w:val="00B9172B"/>
    <w:rsid w:val="00B92801"/>
    <w:rsid w:val="00BC1B94"/>
    <w:rsid w:val="00BC4A4F"/>
    <w:rsid w:val="00BE0F12"/>
    <w:rsid w:val="00BF543B"/>
    <w:rsid w:val="00BF72B1"/>
    <w:rsid w:val="00C05595"/>
    <w:rsid w:val="00C05A52"/>
    <w:rsid w:val="00C17362"/>
    <w:rsid w:val="00C2149C"/>
    <w:rsid w:val="00C22BD7"/>
    <w:rsid w:val="00C23C13"/>
    <w:rsid w:val="00C27D52"/>
    <w:rsid w:val="00C543CC"/>
    <w:rsid w:val="00C62C72"/>
    <w:rsid w:val="00C6431A"/>
    <w:rsid w:val="00C6722D"/>
    <w:rsid w:val="00C752BC"/>
    <w:rsid w:val="00C86BC3"/>
    <w:rsid w:val="00C900D0"/>
    <w:rsid w:val="00C9331B"/>
    <w:rsid w:val="00C974E8"/>
    <w:rsid w:val="00CC2099"/>
    <w:rsid w:val="00CC3BD5"/>
    <w:rsid w:val="00CE6BEB"/>
    <w:rsid w:val="00D130EF"/>
    <w:rsid w:val="00D13237"/>
    <w:rsid w:val="00D241B7"/>
    <w:rsid w:val="00D2454A"/>
    <w:rsid w:val="00D272F6"/>
    <w:rsid w:val="00D35D6B"/>
    <w:rsid w:val="00D44F51"/>
    <w:rsid w:val="00D51633"/>
    <w:rsid w:val="00D559F6"/>
    <w:rsid w:val="00D5671C"/>
    <w:rsid w:val="00D60536"/>
    <w:rsid w:val="00D65DB5"/>
    <w:rsid w:val="00D67A27"/>
    <w:rsid w:val="00D90950"/>
    <w:rsid w:val="00D92404"/>
    <w:rsid w:val="00D94A75"/>
    <w:rsid w:val="00DA4B5C"/>
    <w:rsid w:val="00DB092E"/>
    <w:rsid w:val="00DD2E1A"/>
    <w:rsid w:val="00DD68A4"/>
    <w:rsid w:val="00DE6752"/>
    <w:rsid w:val="00E00D95"/>
    <w:rsid w:val="00E02BC5"/>
    <w:rsid w:val="00E049C0"/>
    <w:rsid w:val="00E162B7"/>
    <w:rsid w:val="00E16BBA"/>
    <w:rsid w:val="00E21048"/>
    <w:rsid w:val="00E27455"/>
    <w:rsid w:val="00E27728"/>
    <w:rsid w:val="00E30B24"/>
    <w:rsid w:val="00E50AD9"/>
    <w:rsid w:val="00E552EC"/>
    <w:rsid w:val="00E8520D"/>
    <w:rsid w:val="00E91C7E"/>
    <w:rsid w:val="00EA0FF5"/>
    <w:rsid w:val="00EA6A3D"/>
    <w:rsid w:val="00EA7091"/>
    <w:rsid w:val="00EC2307"/>
    <w:rsid w:val="00EC2B80"/>
    <w:rsid w:val="00EE1BB2"/>
    <w:rsid w:val="00EE4120"/>
    <w:rsid w:val="00EF2CA7"/>
    <w:rsid w:val="00F002A6"/>
    <w:rsid w:val="00F106D1"/>
    <w:rsid w:val="00F1755F"/>
    <w:rsid w:val="00F21007"/>
    <w:rsid w:val="00F23A72"/>
    <w:rsid w:val="00F36855"/>
    <w:rsid w:val="00F3724B"/>
    <w:rsid w:val="00F428B0"/>
    <w:rsid w:val="00F52803"/>
    <w:rsid w:val="00F81D04"/>
    <w:rsid w:val="00F82624"/>
    <w:rsid w:val="00F838E2"/>
    <w:rsid w:val="00F87C31"/>
    <w:rsid w:val="00F90491"/>
    <w:rsid w:val="00FC1174"/>
    <w:rsid w:val="00FC32C3"/>
    <w:rsid w:val="00FD2FA3"/>
    <w:rsid w:val="00FD2FFF"/>
    <w:rsid w:val="00FD58C5"/>
    <w:rsid w:val="00FE3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DF8C"/>
  <w15:docId w15:val="{CC4257D1-8BCA-4C6C-9E2E-4A713899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C82"/>
    <w:rPr>
      <w:rFonts w:eastAsia="Times New Roman"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71C82"/>
    <w:pPr>
      <w:spacing w:after="0" w:line="240" w:lineRule="auto"/>
    </w:pPr>
    <w:rPr>
      <w:rFonts w:eastAsia="Times New Roman" w:cs="Times New Roman"/>
      <w:kern w:val="0"/>
    </w:rPr>
  </w:style>
  <w:style w:type="character" w:styleId="Hipercze">
    <w:name w:val="Hyperlink"/>
    <w:basedOn w:val="Domylnaczcionkaakapitu"/>
    <w:uiPriority w:val="99"/>
    <w:unhideWhenUsed/>
    <w:rsid w:val="00171C82"/>
    <w:rPr>
      <w:rFonts w:cs="Times New Roman"/>
      <w:color w:val="FF0000"/>
      <w:u w:val="single" w:color="FF0000"/>
    </w:rPr>
  </w:style>
  <w:style w:type="paragraph" w:styleId="Akapitzlist">
    <w:name w:val="List Paragraph"/>
    <w:basedOn w:val="Normalny"/>
    <w:uiPriority w:val="99"/>
    <w:qFormat/>
    <w:rsid w:val="00171C82"/>
    <w:pPr>
      <w:ind w:left="720"/>
      <w:contextualSpacing/>
    </w:pPr>
  </w:style>
  <w:style w:type="paragraph" w:customStyle="1" w:styleId="USTustnpkodeksu">
    <w:name w:val="UST(§) – ust. (§ np. kodeksu)"/>
    <w:basedOn w:val="Normalny"/>
    <w:uiPriority w:val="12"/>
    <w:qFormat/>
    <w:rsid w:val="00171C82"/>
    <w:pPr>
      <w:suppressAutoHyphens/>
      <w:autoSpaceDE w:val="0"/>
      <w:autoSpaceDN w:val="0"/>
      <w:adjustRightInd w:val="0"/>
      <w:spacing w:after="0" w:line="360" w:lineRule="auto"/>
      <w:ind w:firstLine="510"/>
      <w:jc w:val="both"/>
    </w:pPr>
    <w:rPr>
      <w:rFonts w:ascii="Times" w:hAnsi="Times" w:cs="Arial"/>
      <w:bCs/>
      <w:sz w:val="24"/>
      <w:szCs w:val="20"/>
      <w:lang w:eastAsia="pl-PL"/>
    </w:rPr>
  </w:style>
  <w:style w:type="character" w:customStyle="1" w:styleId="Teksttreci">
    <w:name w:val="Tekst treści_"/>
    <w:basedOn w:val="Domylnaczcionkaakapitu"/>
    <w:link w:val="Teksttreci0"/>
    <w:rsid w:val="00171C82"/>
    <w:rPr>
      <w:rFonts w:ascii="Calibri" w:hAnsi="Calibri" w:cs="Calibri"/>
      <w:sz w:val="20"/>
      <w:szCs w:val="20"/>
    </w:rPr>
  </w:style>
  <w:style w:type="paragraph" w:customStyle="1" w:styleId="Teksttreci0">
    <w:name w:val="Tekst treści"/>
    <w:basedOn w:val="Normalny"/>
    <w:link w:val="Teksttreci"/>
    <w:rsid w:val="00171C82"/>
    <w:pPr>
      <w:widowControl w:val="0"/>
      <w:spacing w:after="100" w:line="302" w:lineRule="auto"/>
    </w:pPr>
    <w:rPr>
      <w:rFonts w:ascii="Calibri" w:eastAsiaTheme="minorHAnsi" w:hAnsi="Calibri" w:cs="Calibri"/>
      <w:kern w:val="2"/>
      <w:sz w:val="20"/>
      <w:szCs w:val="20"/>
    </w:rPr>
  </w:style>
  <w:style w:type="paragraph" w:customStyle="1" w:styleId="Default">
    <w:name w:val="Default"/>
    <w:rsid w:val="00171C82"/>
    <w:pPr>
      <w:autoSpaceDE w:val="0"/>
      <w:autoSpaceDN w:val="0"/>
      <w:adjustRightInd w:val="0"/>
      <w:spacing w:after="0" w:line="240" w:lineRule="auto"/>
    </w:pPr>
    <w:rPr>
      <w:rFonts w:ascii="Calibri" w:hAnsi="Calibri" w:cs="Calibri"/>
      <w:color w:val="000000"/>
      <w:kern w:val="0"/>
      <w:sz w:val="24"/>
      <w:szCs w:val="24"/>
    </w:rPr>
  </w:style>
  <w:style w:type="paragraph" w:customStyle="1" w:styleId="LITlitera">
    <w:name w:val="LIT – litera"/>
    <w:basedOn w:val="Normalny"/>
    <w:uiPriority w:val="14"/>
    <w:qFormat/>
    <w:rsid w:val="00171C82"/>
    <w:pPr>
      <w:spacing w:after="0" w:line="360" w:lineRule="auto"/>
      <w:ind w:left="986" w:hanging="476"/>
      <w:jc w:val="both"/>
    </w:pPr>
    <w:rPr>
      <w:rFonts w:ascii="Times" w:eastAsiaTheme="minorEastAsia" w:hAnsi="Times" w:cs="Arial"/>
      <w:bCs/>
      <w:sz w:val="24"/>
      <w:szCs w:val="20"/>
      <w:lang w:eastAsia="pl-PL"/>
    </w:rPr>
  </w:style>
  <w:style w:type="paragraph" w:customStyle="1" w:styleId="ustustnpkodeksu0">
    <w:name w:val="ustustnpkodeksu"/>
    <w:basedOn w:val="Normalny"/>
    <w:rsid w:val="00EE4120"/>
    <w:pPr>
      <w:spacing w:before="100" w:beforeAutospacing="1" w:after="100" w:afterAutospacing="1" w:line="240" w:lineRule="auto"/>
    </w:pPr>
    <w:rPr>
      <w:rFonts w:ascii="Times New Roman" w:hAnsi="Times New Roman"/>
      <w:sz w:val="24"/>
      <w:szCs w:val="24"/>
      <w:lang w:eastAsia="pl-PL"/>
    </w:rPr>
  </w:style>
  <w:style w:type="paragraph" w:customStyle="1" w:styleId="pktpunkt">
    <w:name w:val="pktpunkt"/>
    <w:basedOn w:val="Normalny"/>
    <w:uiPriority w:val="99"/>
    <w:rsid w:val="00EE4120"/>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375A2"/>
    <w:rPr>
      <w:sz w:val="16"/>
      <w:szCs w:val="16"/>
    </w:rPr>
  </w:style>
  <w:style w:type="paragraph" w:styleId="Tekstkomentarza">
    <w:name w:val="annotation text"/>
    <w:basedOn w:val="Normalny"/>
    <w:link w:val="TekstkomentarzaZnak"/>
    <w:uiPriority w:val="99"/>
    <w:semiHidden/>
    <w:unhideWhenUsed/>
    <w:rsid w:val="003375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75A2"/>
    <w:rPr>
      <w:rFonts w:eastAsia="Times New Roman"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3375A2"/>
    <w:rPr>
      <w:b/>
      <w:bCs/>
    </w:rPr>
  </w:style>
  <w:style w:type="character" w:customStyle="1" w:styleId="TematkomentarzaZnak">
    <w:name w:val="Temat komentarza Znak"/>
    <w:basedOn w:val="TekstkomentarzaZnak"/>
    <w:link w:val="Tematkomentarza"/>
    <w:uiPriority w:val="99"/>
    <w:semiHidden/>
    <w:rsid w:val="003375A2"/>
    <w:rPr>
      <w:rFonts w:eastAsia="Times New Roman" w:cs="Times New Roman"/>
      <w:b/>
      <w:bCs/>
      <w:kern w:val="0"/>
      <w:sz w:val="20"/>
      <w:szCs w:val="20"/>
    </w:rPr>
  </w:style>
  <w:style w:type="character" w:styleId="Pogrubienie">
    <w:name w:val="Strong"/>
    <w:uiPriority w:val="99"/>
    <w:qFormat/>
    <w:rsid w:val="00D67A27"/>
    <w:rPr>
      <w:b/>
      <w:bCs/>
    </w:rPr>
  </w:style>
  <w:style w:type="paragraph" w:styleId="Tekstdymka">
    <w:name w:val="Balloon Text"/>
    <w:basedOn w:val="Normalny"/>
    <w:link w:val="TekstdymkaZnak"/>
    <w:uiPriority w:val="99"/>
    <w:semiHidden/>
    <w:unhideWhenUsed/>
    <w:rsid w:val="005F08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8D2"/>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7342">
      <w:bodyDiv w:val="1"/>
      <w:marLeft w:val="0"/>
      <w:marRight w:val="0"/>
      <w:marTop w:val="0"/>
      <w:marBottom w:val="0"/>
      <w:divBdr>
        <w:top w:val="none" w:sz="0" w:space="0" w:color="auto"/>
        <w:left w:val="none" w:sz="0" w:space="0" w:color="auto"/>
        <w:bottom w:val="none" w:sz="0" w:space="0" w:color="auto"/>
        <w:right w:val="none" w:sz="0" w:space="0" w:color="auto"/>
      </w:divBdr>
    </w:div>
    <w:div w:id="1168207923">
      <w:bodyDiv w:val="1"/>
      <w:marLeft w:val="0"/>
      <w:marRight w:val="0"/>
      <w:marTop w:val="0"/>
      <w:marBottom w:val="0"/>
      <w:divBdr>
        <w:top w:val="none" w:sz="0" w:space="0" w:color="auto"/>
        <w:left w:val="none" w:sz="0" w:space="0" w:color="auto"/>
        <w:bottom w:val="none" w:sz="0" w:space="0" w:color="auto"/>
        <w:right w:val="none" w:sz="0" w:space="0" w:color="auto"/>
      </w:divBdr>
    </w:div>
    <w:div w:id="1236664329">
      <w:bodyDiv w:val="1"/>
      <w:marLeft w:val="0"/>
      <w:marRight w:val="0"/>
      <w:marTop w:val="0"/>
      <w:marBottom w:val="0"/>
      <w:divBdr>
        <w:top w:val="none" w:sz="0" w:space="0" w:color="auto"/>
        <w:left w:val="none" w:sz="0" w:space="0" w:color="auto"/>
        <w:bottom w:val="none" w:sz="0" w:space="0" w:color="auto"/>
        <w:right w:val="none" w:sz="0" w:space="0" w:color="auto"/>
      </w:divBdr>
      <w:divsChild>
        <w:div w:id="2084982290">
          <w:marLeft w:val="360"/>
          <w:marRight w:val="0"/>
          <w:marTop w:val="72"/>
          <w:marBottom w:val="72"/>
          <w:divBdr>
            <w:top w:val="none" w:sz="0" w:space="0" w:color="auto"/>
            <w:left w:val="none" w:sz="0" w:space="0" w:color="auto"/>
            <w:bottom w:val="none" w:sz="0" w:space="0" w:color="auto"/>
            <w:right w:val="none" w:sz="0" w:space="0" w:color="auto"/>
          </w:divBdr>
          <w:divsChild>
            <w:div w:id="330181335">
              <w:marLeft w:val="0"/>
              <w:marRight w:val="0"/>
              <w:marTop w:val="0"/>
              <w:marBottom w:val="0"/>
              <w:divBdr>
                <w:top w:val="none" w:sz="0" w:space="0" w:color="auto"/>
                <w:left w:val="none" w:sz="0" w:space="0" w:color="auto"/>
                <w:bottom w:val="none" w:sz="0" w:space="0" w:color="auto"/>
                <w:right w:val="none" w:sz="0" w:space="0" w:color="auto"/>
              </w:divBdr>
            </w:div>
          </w:divsChild>
        </w:div>
        <w:div w:id="2056654330">
          <w:marLeft w:val="360"/>
          <w:marRight w:val="0"/>
          <w:marTop w:val="0"/>
          <w:marBottom w:val="72"/>
          <w:divBdr>
            <w:top w:val="none" w:sz="0" w:space="0" w:color="auto"/>
            <w:left w:val="none" w:sz="0" w:space="0" w:color="auto"/>
            <w:bottom w:val="none" w:sz="0" w:space="0" w:color="auto"/>
            <w:right w:val="none" w:sz="0" w:space="0" w:color="auto"/>
          </w:divBdr>
          <w:divsChild>
            <w:div w:id="408430424">
              <w:marLeft w:val="0"/>
              <w:marRight w:val="0"/>
              <w:marTop w:val="0"/>
              <w:marBottom w:val="0"/>
              <w:divBdr>
                <w:top w:val="none" w:sz="0" w:space="0" w:color="auto"/>
                <w:left w:val="none" w:sz="0" w:space="0" w:color="auto"/>
                <w:bottom w:val="none" w:sz="0" w:space="0" w:color="auto"/>
                <w:right w:val="none" w:sz="0" w:space="0" w:color="auto"/>
              </w:divBdr>
            </w:div>
          </w:divsChild>
        </w:div>
        <w:div w:id="1373386988">
          <w:marLeft w:val="360"/>
          <w:marRight w:val="0"/>
          <w:marTop w:val="0"/>
          <w:marBottom w:val="72"/>
          <w:divBdr>
            <w:top w:val="none" w:sz="0" w:space="0" w:color="auto"/>
            <w:left w:val="none" w:sz="0" w:space="0" w:color="auto"/>
            <w:bottom w:val="none" w:sz="0" w:space="0" w:color="auto"/>
            <w:right w:val="none" w:sz="0" w:space="0" w:color="auto"/>
          </w:divBdr>
          <w:divsChild>
            <w:div w:id="1220823341">
              <w:marLeft w:val="0"/>
              <w:marRight w:val="0"/>
              <w:marTop w:val="0"/>
              <w:marBottom w:val="0"/>
              <w:divBdr>
                <w:top w:val="none" w:sz="0" w:space="0" w:color="auto"/>
                <w:left w:val="none" w:sz="0" w:space="0" w:color="auto"/>
                <w:bottom w:val="none" w:sz="0" w:space="0" w:color="auto"/>
                <w:right w:val="none" w:sz="0" w:space="0" w:color="auto"/>
              </w:divBdr>
            </w:div>
          </w:divsChild>
        </w:div>
        <w:div w:id="1293904664">
          <w:marLeft w:val="360"/>
          <w:marRight w:val="0"/>
          <w:marTop w:val="0"/>
          <w:marBottom w:val="72"/>
          <w:divBdr>
            <w:top w:val="none" w:sz="0" w:space="0" w:color="auto"/>
            <w:left w:val="none" w:sz="0" w:space="0" w:color="auto"/>
            <w:bottom w:val="none" w:sz="0" w:space="0" w:color="auto"/>
            <w:right w:val="none" w:sz="0" w:space="0" w:color="auto"/>
          </w:divBdr>
          <w:divsChild>
            <w:div w:id="1191643952">
              <w:marLeft w:val="0"/>
              <w:marRight w:val="0"/>
              <w:marTop w:val="0"/>
              <w:marBottom w:val="0"/>
              <w:divBdr>
                <w:top w:val="none" w:sz="0" w:space="0" w:color="auto"/>
                <w:left w:val="none" w:sz="0" w:space="0" w:color="auto"/>
                <w:bottom w:val="none" w:sz="0" w:space="0" w:color="auto"/>
                <w:right w:val="none" w:sz="0" w:space="0" w:color="auto"/>
              </w:divBdr>
            </w:div>
          </w:divsChild>
        </w:div>
        <w:div w:id="1225293308">
          <w:marLeft w:val="360"/>
          <w:marRight w:val="0"/>
          <w:marTop w:val="0"/>
          <w:marBottom w:val="72"/>
          <w:divBdr>
            <w:top w:val="none" w:sz="0" w:space="0" w:color="auto"/>
            <w:left w:val="none" w:sz="0" w:space="0" w:color="auto"/>
            <w:bottom w:val="none" w:sz="0" w:space="0" w:color="auto"/>
            <w:right w:val="none" w:sz="0" w:space="0" w:color="auto"/>
          </w:divBdr>
          <w:divsChild>
            <w:div w:id="737749000">
              <w:marLeft w:val="0"/>
              <w:marRight w:val="0"/>
              <w:marTop w:val="0"/>
              <w:marBottom w:val="0"/>
              <w:divBdr>
                <w:top w:val="none" w:sz="0" w:space="0" w:color="auto"/>
                <w:left w:val="none" w:sz="0" w:space="0" w:color="auto"/>
                <w:bottom w:val="none" w:sz="0" w:space="0" w:color="auto"/>
                <w:right w:val="none" w:sz="0" w:space="0" w:color="auto"/>
              </w:divBdr>
            </w:div>
          </w:divsChild>
        </w:div>
        <w:div w:id="593317157">
          <w:marLeft w:val="360"/>
          <w:marRight w:val="0"/>
          <w:marTop w:val="0"/>
          <w:marBottom w:val="72"/>
          <w:divBdr>
            <w:top w:val="none" w:sz="0" w:space="0" w:color="auto"/>
            <w:left w:val="none" w:sz="0" w:space="0" w:color="auto"/>
            <w:bottom w:val="none" w:sz="0" w:space="0" w:color="auto"/>
            <w:right w:val="none" w:sz="0" w:space="0" w:color="auto"/>
          </w:divBdr>
          <w:divsChild>
            <w:div w:id="1600485505">
              <w:marLeft w:val="0"/>
              <w:marRight w:val="0"/>
              <w:marTop w:val="0"/>
              <w:marBottom w:val="0"/>
              <w:divBdr>
                <w:top w:val="none" w:sz="0" w:space="0" w:color="auto"/>
                <w:left w:val="none" w:sz="0" w:space="0" w:color="auto"/>
                <w:bottom w:val="none" w:sz="0" w:space="0" w:color="auto"/>
                <w:right w:val="none" w:sz="0" w:space="0" w:color="auto"/>
              </w:divBdr>
            </w:div>
          </w:divsChild>
        </w:div>
        <w:div w:id="1752703102">
          <w:marLeft w:val="360"/>
          <w:marRight w:val="0"/>
          <w:marTop w:val="0"/>
          <w:marBottom w:val="72"/>
          <w:divBdr>
            <w:top w:val="none" w:sz="0" w:space="0" w:color="auto"/>
            <w:left w:val="none" w:sz="0" w:space="0" w:color="auto"/>
            <w:bottom w:val="none" w:sz="0" w:space="0" w:color="auto"/>
            <w:right w:val="none" w:sz="0" w:space="0" w:color="auto"/>
          </w:divBdr>
          <w:divsChild>
            <w:div w:id="309942264">
              <w:marLeft w:val="0"/>
              <w:marRight w:val="0"/>
              <w:marTop w:val="0"/>
              <w:marBottom w:val="0"/>
              <w:divBdr>
                <w:top w:val="none" w:sz="0" w:space="0" w:color="auto"/>
                <w:left w:val="none" w:sz="0" w:space="0" w:color="auto"/>
                <w:bottom w:val="none" w:sz="0" w:space="0" w:color="auto"/>
                <w:right w:val="none" w:sz="0" w:space="0" w:color="auto"/>
              </w:divBdr>
            </w:div>
          </w:divsChild>
        </w:div>
        <w:div w:id="1041858443">
          <w:marLeft w:val="360"/>
          <w:marRight w:val="0"/>
          <w:marTop w:val="0"/>
          <w:marBottom w:val="72"/>
          <w:divBdr>
            <w:top w:val="none" w:sz="0" w:space="0" w:color="auto"/>
            <w:left w:val="none" w:sz="0" w:space="0" w:color="auto"/>
            <w:bottom w:val="none" w:sz="0" w:space="0" w:color="auto"/>
            <w:right w:val="none" w:sz="0" w:space="0" w:color="auto"/>
          </w:divBdr>
          <w:divsChild>
            <w:div w:id="438069924">
              <w:marLeft w:val="0"/>
              <w:marRight w:val="0"/>
              <w:marTop w:val="0"/>
              <w:marBottom w:val="0"/>
              <w:divBdr>
                <w:top w:val="none" w:sz="0" w:space="0" w:color="auto"/>
                <w:left w:val="none" w:sz="0" w:space="0" w:color="auto"/>
                <w:bottom w:val="none" w:sz="0" w:space="0" w:color="auto"/>
                <w:right w:val="none" w:sz="0" w:space="0" w:color="auto"/>
              </w:divBdr>
            </w:div>
          </w:divsChild>
        </w:div>
        <w:div w:id="216168956">
          <w:marLeft w:val="360"/>
          <w:marRight w:val="0"/>
          <w:marTop w:val="0"/>
          <w:marBottom w:val="72"/>
          <w:divBdr>
            <w:top w:val="none" w:sz="0" w:space="0" w:color="auto"/>
            <w:left w:val="none" w:sz="0" w:space="0" w:color="auto"/>
            <w:bottom w:val="none" w:sz="0" w:space="0" w:color="auto"/>
            <w:right w:val="none" w:sz="0" w:space="0" w:color="auto"/>
          </w:divBdr>
          <w:divsChild>
            <w:div w:id="853567212">
              <w:marLeft w:val="0"/>
              <w:marRight w:val="0"/>
              <w:marTop w:val="0"/>
              <w:marBottom w:val="0"/>
              <w:divBdr>
                <w:top w:val="none" w:sz="0" w:space="0" w:color="auto"/>
                <w:left w:val="none" w:sz="0" w:space="0" w:color="auto"/>
                <w:bottom w:val="none" w:sz="0" w:space="0" w:color="auto"/>
                <w:right w:val="none" w:sz="0" w:space="0" w:color="auto"/>
              </w:divBdr>
            </w:div>
          </w:divsChild>
        </w:div>
        <w:div w:id="786199323">
          <w:marLeft w:val="360"/>
          <w:marRight w:val="0"/>
          <w:marTop w:val="0"/>
          <w:marBottom w:val="72"/>
          <w:divBdr>
            <w:top w:val="none" w:sz="0" w:space="0" w:color="auto"/>
            <w:left w:val="none" w:sz="0" w:space="0" w:color="auto"/>
            <w:bottom w:val="none" w:sz="0" w:space="0" w:color="auto"/>
            <w:right w:val="none" w:sz="0" w:space="0" w:color="auto"/>
          </w:divBdr>
          <w:divsChild>
            <w:div w:id="1918662522">
              <w:marLeft w:val="0"/>
              <w:marRight w:val="0"/>
              <w:marTop w:val="0"/>
              <w:marBottom w:val="0"/>
              <w:divBdr>
                <w:top w:val="none" w:sz="0" w:space="0" w:color="auto"/>
                <w:left w:val="none" w:sz="0" w:space="0" w:color="auto"/>
                <w:bottom w:val="none" w:sz="0" w:space="0" w:color="auto"/>
                <w:right w:val="none" w:sz="0" w:space="0" w:color="auto"/>
              </w:divBdr>
            </w:div>
          </w:divsChild>
        </w:div>
        <w:div w:id="1081441649">
          <w:marLeft w:val="360"/>
          <w:marRight w:val="0"/>
          <w:marTop w:val="0"/>
          <w:marBottom w:val="72"/>
          <w:divBdr>
            <w:top w:val="none" w:sz="0" w:space="0" w:color="auto"/>
            <w:left w:val="none" w:sz="0" w:space="0" w:color="auto"/>
            <w:bottom w:val="none" w:sz="0" w:space="0" w:color="auto"/>
            <w:right w:val="none" w:sz="0" w:space="0" w:color="auto"/>
          </w:divBdr>
          <w:divsChild>
            <w:div w:id="204875790">
              <w:marLeft w:val="0"/>
              <w:marRight w:val="0"/>
              <w:marTop w:val="0"/>
              <w:marBottom w:val="0"/>
              <w:divBdr>
                <w:top w:val="none" w:sz="0" w:space="0" w:color="auto"/>
                <w:left w:val="none" w:sz="0" w:space="0" w:color="auto"/>
                <w:bottom w:val="none" w:sz="0" w:space="0" w:color="auto"/>
                <w:right w:val="none" w:sz="0" w:space="0" w:color="auto"/>
              </w:divBdr>
            </w:div>
          </w:divsChild>
        </w:div>
        <w:div w:id="510949036">
          <w:marLeft w:val="360"/>
          <w:marRight w:val="0"/>
          <w:marTop w:val="0"/>
          <w:marBottom w:val="72"/>
          <w:divBdr>
            <w:top w:val="none" w:sz="0" w:space="0" w:color="auto"/>
            <w:left w:val="none" w:sz="0" w:space="0" w:color="auto"/>
            <w:bottom w:val="none" w:sz="0" w:space="0" w:color="auto"/>
            <w:right w:val="none" w:sz="0" w:space="0" w:color="auto"/>
          </w:divBdr>
          <w:divsChild>
            <w:div w:id="184100150">
              <w:marLeft w:val="0"/>
              <w:marRight w:val="0"/>
              <w:marTop w:val="0"/>
              <w:marBottom w:val="0"/>
              <w:divBdr>
                <w:top w:val="none" w:sz="0" w:space="0" w:color="auto"/>
                <w:left w:val="none" w:sz="0" w:space="0" w:color="auto"/>
                <w:bottom w:val="none" w:sz="0" w:space="0" w:color="auto"/>
                <w:right w:val="none" w:sz="0" w:space="0" w:color="auto"/>
              </w:divBdr>
            </w:div>
          </w:divsChild>
        </w:div>
        <w:div w:id="2078240741">
          <w:marLeft w:val="360"/>
          <w:marRight w:val="0"/>
          <w:marTop w:val="0"/>
          <w:marBottom w:val="72"/>
          <w:divBdr>
            <w:top w:val="none" w:sz="0" w:space="0" w:color="auto"/>
            <w:left w:val="none" w:sz="0" w:space="0" w:color="auto"/>
            <w:bottom w:val="none" w:sz="0" w:space="0" w:color="auto"/>
            <w:right w:val="none" w:sz="0" w:space="0" w:color="auto"/>
          </w:divBdr>
          <w:divsChild>
            <w:div w:id="1429615676">
              <w:marLeft w:val="0"/>
              <w:marRight w:val="0"/>
              <w:marTop w:val="0"/>
              <w:marBottom w:val="0"/>
              <w:divBdr>
                <w:top w:val="none" w:sz="0" w:space="0" w:color="auto"/>
                <w:left w:val="none" w:sz="0" w:space="0" w:color="auto"/>
                <w:bottom w:val="none" w:sz="0" w:space="0" w:color="auto"/>
                <w:right w:val="none" w:sz="0" w:space="0" w:color="auto"/>
              </w:divBdr>
            </w:div>
          </w:divsChild>
        </w:div>
        <w:div w:id="1962421730">
          <w:marLeft w:val="360"/>
          <w:marRight w:val="0"/>
          <w:marTop w:val="0"/>
          <w:marBottom w:val="72"/>
          <w:divBdr>
            <w:top w:val="none" w:sz="0" w:space="0" w:color="auto"/>
            <w:left w:val="none" w:sz="0" w:space="0" w:color="auto"/>
            <w:bottom w:val="none" w:sz="0" w:space="0" w:color="auto"/>
            <w:right w:val="none" w:sz="0" w:space="0" w:color="auto"/>
          </w:divBdr>
          <w:divsChild>
            <w:div w:id="1440494208">
              <w:marLeft w:val="0"/>
              <w:marRight w:val="0"/>
              <w:marTop w:val="0"/>
              <w:marBottom w:val="0"/>
              <w:divBdr>
                <w:top w:val="none" w:sz="0" w:space="0" w:color="auto"/>
                <w:left w:val="none" w:sz="0" w:space="0" w:color="auto"/>
                <w:bottom w:val="none" w:sz="0" w:space="0" w:color="auto"/>
                <w:right w:val="none" w:sz="0" w:space="0" w:color="auto"/>
              </w:divBdr>
            </w:div>
          </w:divsChild>
        </w:div>
        <w:div w:id="733940910">
          <w:marLeft w:val="360"/>
          <w:marRight w:val="0"/>
          <w:marTop w:val="0"/>
          <w:marBottom w:val="72"/>
          <w:divBdr>
            <w:top w:val="none" w:sz="0" w:space="0" w:color="auto"/>
            <w:left w:val="none" w:sz="0" w:space="0" w:color="auto"/>
            <w:bottom w:val="none" w:sz="0" w:space="0" w:color="auto"/>
            <w:right w:val="none" w:sz="0" w:space="0" w:color="auto"/>
          </w:divBdr>
          <w:divsChild>
            <w:div w:id="1287472104">
              <w:marLeft w:val="0"/>
              <w:marRight w:val="0"/>
              <w:marTop w:val="0"/>
              <w:marBottom w:val="0"/>
              <w:divBdr>
                <w:top w:val="none" w:sz="0" w:space="0" w:color="auto"/>
                <w:left w:val="none" w:sz="0" w:space="0" w:color="auto"/>
                <w:bottom w:val="none" w:sz="0" w:space="0" w:color="auto"/>
                <w:right w:val="none" w:sz="0" w:space="0" w:color="auto"/>
              </w:divBdr>
            </w:div>
          </w:divsChild>
        </w:div>
        <w:div w:id="1988241213">
          <w:marLeft w:val="360"/>
          <w:marRight w:val="0"/>
          <w:marTop w:val="0"/>
          <w:marBottom w:val="72"/>
          <w:divBdr>
            <w:top w:val="none" w:sz="0" w:space="0" w:color="auto"/>
            <w:left w:val="none" w:sz="0" w:space="0" w:color="auto"/>
            <w:bottom w:val="none" w:sz="0" w:space="0" w:color="auto"/>
            <w:right w:val="none" w:sz="0" w:space="0" w:color="auto"/>
          </w:divBdr>
          <w:divsChild>
            <w:div w:id="175197593">
              <w:marLeft w:val="0"/>
              <w:marRight w:val="0"/>
              <w:marTop w:val="0"/>
              <w:marBottom w:val="0"/>
              <w:divBdr>
                <w:top w:val="none" w:sz="0" w:space="0" w:color="auto"/>
                <w:left w:val="none" w:sz="0" w:space="0" w:color="auto"/>
                <w:bottom w:val="none" w:sz="0" w:space="0" w:color="auto"/>
                <w:right w:val="none" w:sz="0" w:space="0" w:color="auto"/>
              </w:divBdr>
            </w:div>
          </w:divsChild>
        </w:div>
        <w:div w:id="207112829">
          <w:marLeft w:val="360"/>
          <w:marRight w:val="0"/>
          <w:marTop w:val="0"/>
          <w:marBottom w:val="72"/>
          <w:divBdr>
            <w:top w:val="none" w:sz="0" w:space="0" w:color="auto"/>
            <w:left w:val="none" w:sz="0" w:space="0" w:color="auto"/>
            <w:bottom w:val="none" w:sz="0" w:space="0" w:color="auto"/>
            <w:right w:val="none" w:sz="0" w:space="0" w:color="auto"/>
          </w:divBdr>
          <w:divsChild>
            <w:div w:id="1591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FDE5-8F5C-42ED-9F9E-7619EF51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13</Pages>
  <Words>4848</Words>
  <Characters>29088</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Małgorzata.Wiącek</dc:creator>
  <cp:keywords/>
  <dc:description/>
  <cp:lastModifiedBy>kadry</cp:lastModifiedBy>
  <cp:revision>216</cp:revision>
  <cp:lastPrinted>2024-10-08T08:56:00Z</cp:lastPrinted>
  <dcterms:created xsi:type="dcterms:W3CDTF">2024-08-29T10:00:00Z</dcterms:created>
  <dcterms:modified xsi:type="dcterms:W3CDTF">2024-10-08T08:56:00Z</dcterms:modified>
</cp:coreProperties>
</file>